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0.2 -->
  <w:body>
    <w:p w:rsidR="00FC74EC" w:rsidP="00982CFF">
      <w:pPr>
        <w:rPr>
          <w:rFonts w:ascii="Calibri" w:hAnsi="Calibri"/>
          <w:i/>
          <w:sz w:val="28"/>
          <w:szCs w:val="36"/>
          <w:lang w:val="en-AU"/>
        </w:rPr>
      </w:pPr>
      <w:r>
        <w:rPr>
          <w:rFonts w:ascii="Calibri" w:hAnsi="Calibri"/>
          <w:i/>
          <w:sz w:val="28"/>
          <w:szCs w:val="36"/>
          <w:lang w:val="en-AU"/>
        </w:rPr>
        <w:t>Answers to these DA Conditions:</w:t>
      </w:r>
      <w:r>
        <w:rPr>
          <w:rFonts w:ascii="Calibri" w:hAnsi="Calibri"/>
          <w:i/>
          <w:sz w:val="28"/>
          <w:szCs w:val="36"/>
          <w:lang w:val="en-AU"/>
        </w:rPr>
        <w:t xml:space="preserve"> </w:t>
      </w:r>
    </w:p>
    <w:p w:rsidR="00982CFF" w:rsidRPr="005C30D4" w:rsidP="00982CFF">
      <w:pPr>
        <w:rPr>
          <w:rFonts w:ascii="Helvetica" w:hAnsi="Helvetica"/>
          <w:sz w:val="28"/>
          <w:szCs w:val="14"/>
          <w:lang w:val="en-AU"/>
        </w:rPr>
      </w:pPr>
      <w:r w:rsidRPr="005C30D4">
        <w:rPr>
          <w:rFonts w:ascii="Calibri" w:hAnsi="Calibri"/>
          <w:i/>
          <w:sz w:val="28"/>
          <w:szCs w:val="36"/>
          <w:lang w:val="en-AU"/>
        </w:rPr>
        <w:t>2.2. An Emergency Response Management Plan shall be prepared and submitted to Council's satisfaction. The Plan shall include the following:</w:t>
      </w:r>
    </w:p>
    <w:p w:rsidR="00982CFF" w:rsidRPr="005C30D4" w:rsidP="00982CFF">
      <w:pPr>
        <w:rPr>
          <w:rFonts w:ascii="Helvetica" w:hAnsi="Helvetica"/>
          <w:sz w:val="28"/>
          <w:szCs w:val="14"/>
          <w:lang w:val="en-AU"/>
        </w:rPr>
      </w:pPr>
      <w:r w:rsidRPr="005C30D4">
        <w:rPr>
          <w:rFonts w:ascii="Calibri" w:hAnsi="Calibri"/>
          <w:i/>
          <w:sz w:val="28"/>
          <w:szCs w:val="36"/>
          <w:lang w:val="en-AU"/>
        </w:rPr>
        <w:t>  a) List of chemicals and maximum quantities to be stored at the site;</w:t>
      </w:r>
    </w:p>
    <w:p w:rsidR="00982CFF" w:rsidRPr="005C30D4" w:rsidP="00982CFF">
      <w:pPr>
        <w:rPr>
          <w:rFonts w:ascii="Helvetica" w:hAnsi="Helvetica"/>
          <w:sz w:val="28"/>
          <w:szCs w:val="14"/>
          <w:lang w:val="en-AU"/>
        </w:rPr>
      </w:pPr>
      <w:r w:rsidRPr="005C30D4">
        <w:rPr>
          <w:rFonts w:ascii="Calibri" w:hAnsi="Calibri"/>
          <w:i/>
          <w:sz w:val="28"/>
          <w:szCs w:val="36"/>
          <w:lang w:val="en-AU"/>
        </w:rPr>
        <w:t>  b) Identification of potentially hazardous situations;</w:t>
      </w:r>
    </w:p>
    <w:p w:rsidR="00982CFF" w:rsidRPr="005C30D4" w:rsidP="00982CFF">
      <w:pPr>
        <w:rPr>
          <w:rFonts w:ascii="Helvetica" w:hAnsi="Helvetica"/>
          <w:sz w:val="28"/>
          <w:szCs w:val="14"/>
          <w:lang w:val="en-AU"/>
        </w:rPr>
      </w:pPr>
      <w:r w:rsidRPr="005C30D4">
        <w:rPr>
          <w:rFonts w:ascii="Calibri" w:hAnsi="Calibri"/>
          <w:i/>
          <w:sz w:val="28"/>
          <w:szCs w:val="36"/>
          <w:lang w:val="en-AU"/>
        </w:rPr>
        <w:t>  c) Procedure for incident reporting;</w:t>
      </w:r>
    </w:p>
    <w:p w:rsidR="00982CFF" w:rsidRPr="005C30D4" w:rsidP="00982CFF">
      <w:pPr>
        <w:rPr>
          <w:rFonts w:ascii="Helvetica" w:hAnsi="Helvetica"/>
          <w:sz w:val="28"/>
          <w:szCs w:val="14"/>
          <w:lang w:val="en-AU"/>
        </w:rPr>
      </w:pPr>
      <w:r w:rsidRPr="005C30D4">
        <w:rPr>
          <w:rFonts w:ascii="Calibri" w:hAnsi="Calibri"/>
          <w:i/>
          <w:sz w:val="28"/>
          <w:szCs w:val="36"/>
          <w:lang w:val="en-AU"/>
        </w:rPr>
        <w:t>  d) Details of spill stations and signage</w:t>
      </w:r>
      <w:r w:rsidRPr="005C30D4">
        <w:rPr>
          <w:rFonts w:ascii="Calibri" w:hAnsi="Calibri"/>
          <w:i/>
          <w:sz w:val="28"/>
          <w:szCs w:val="36"/>
          <w:lang w:val="en-AU"/>
        </w:rPr>
        <w:t>;</w:t>
      </w:r>
    </w:p>
    <w:p w:rsidR="00982CFF" w:rsidRPr="005C30D4" w:rsidP="00982CFF">
      <w:pPr>
        <w:rPr>
          <w:rFonts w:ascii="Helvetica" w:hAnsi="Helvetica"/>
          <w:sz w:val="28"/>
          <w:szCs w:val="14"/>
          <w:lang w:val="en-AU"/>
        </w:rPr>
      </w:pPr>
      <w:r w:rsidRPr="005C30D4">
        <w:rPr>
          <w:rFonts w:ascii="Calibri" w:hAnsi="Calibri"/>
          <w:i/>
          <w:sz w:val="28"/>
          <w:szCs w:val="36"/>
          <w:lang w:val="en-AU"/>
        </w:rPr>
        <w:t>  e) Containment and clean-up facilities and procedures; and</w:t>
      </w:r>
    </w:p>
    <w:p w:rsidR="0086484E" w:rsidP="00982CFF">
      <w:pPr>
        <w:rPr>
          <w:rFonts w:ascii="Calibri" w:hAnsi="Calibri"/>
          <w:i/>
          <w:sz w:val="28"/>
          <w:szCs w:val="36"/>
          <w:lang w:val="en-AU"/>
        </w:rPr>
      </w:pPr>
      <w:r w:rsidRPr="005C30D4">
        <w:rPr>
          <w:rFonts w:ascii="Calibri" w:hAnsi="Calibri"/>
          <w:i/>
          <w:sz w:val="28"/>
          <w:szCs w:val="36"/>
          <w:lang w:val="en-AU"/>
        </w:rPr>
        <w:t>  f) The roles of all staff in the plan and details of staff training.</w:t>
      </w:r>
    </w:p>
    <w:p w:rsidR="00F543C3" w:rsidRPr="005C30D4" w:rsidP="00982CFF">
      <w:pPr>
        <w:rPr>
          <w:rFonts w:ascii="Calibri" w:hAnsi="Calibri"/>
          <w:i/>
          <w:sz w:val="28"/>
          <w:szCs w:val="36"/>
          <w:lang w:val="en-AU"/>
        </w:rPr>
      </w:pPr>
      <w:r>
        <w:rPr>
          <w:rFonts w:ascii="Calibri" w:hAnsi="Calibri"/>
          <w:i/>
          <w:sz w:val="28"/>
          <w:szCs w:val="36"/>
          <w:lang w:val="en-AU"/>
        </w:rPr>
        <w:t>-------------------------------------------------------------------------------------------------------</w:t>
      </w:r>
    </w:p>
    <w:p w:rsidR="00AA3A8D" w:rsidRPr="005C30D4" w:rsidP="001719E2">
      <w:pPr>
        <w:rPr>
          <w:rFonts w:ascii="Times" w:hAnsi="Times"/>
          <w:sz w:val="28"/>
          <w:szCs w:val="20"/>
          <w:lang w:val="en-AU"/>
        </w:rPr>
      </w:pPr>
    </w:p>
    <w:p w:rsidR="000805E6" w:rsidRPr="000805E6" w:rsidP="000805E6">
      <w:pPr>
        <w:pStyle w:val="ListParagraph"/>
        <w:numPr>
          <w:ilvl w:val="0"/>
          <w:numId w:val="4"/>
        </w:numPr>
        <w:ind w:left="426"/>
        <w:rPr>
          <w:rFonts w:ascii="Times" w:hAnsi="Times"/>
          <w:sz w:val="28"/>
          <w:szCs w:val="20"/>
          <w:lang w:val="en-AU"/>
        </w:rPr>
      </w:pPr>
      <w:r w:rsidRPr="000805E6">
        <w:rPr>
          <w:rFonts w:ascii="Times" w:hAnsi="Times"/>
          <w:b/>
          <w:sz w:val="28"/>
          <w:szCs w:val="20"/>
          <w:u w:val="single"/>
          <w:lang w:val="en-AU"/>
        </w:rPr>
        <w:t>LIST OF CHEMICALS</w:t>
      </w:r>
    </w:p>
    <w:p w:rsidR="000805E6" w:rsidP="000805E6">
      <w:pPr>
        <w:pStyle w:val="ListParagraph"/>
        <w:rPr>
          <w:rFonts w:ascii="Times" w:hAnsi="Times"/>
          <w:sz w:val="28"/>
          <w:szCs w:val="20"/>
          <w:lang w:val="en-AU"/>
        </w:rPr>
      </w:pPr>
    </w:p>
    <w:p w:rsidR="00A7450D" w:rsidRPr="000805E6" w:rsidP="000805E6">
      <w:pPr>
        <w:pStyle w:val="ListParagraph"/>
        <w:rPr>
          <w:rFonts w:ascii="Times" w:hAnsi="Times"/>
          <w:sz w:val="28"/>
          <w:szCs w:val="20"/>
          <w:lang w:val="en-AU"/>
        </w:rPr>
      </w:pPr>
      <w:r w:rsidRPr="000805E6">
        <w:rPr>
          <w:rFonts w:ascii="Times" w:hAnsi="Times"/>
          <w:sz w:val="28"/>
          <w:szCs w:val="20"/>
          <w:lang w:val="en-AU"/>
        </w:rPr>
        <w:t>can</w:t>
      </w:r>
      <w:r w:rsidRPr="000805E6">
        <w:rPr>
          <w:rFonts w:ascii="Times" w:hAnsi="Times"/>
          <w:sz w:val="28"/>
          <w:szCs w:val="20"/>
          <w:lang w:val="en-AU"/>
        </w:rPr>
        <w:t xml:space="preserve"> be found at </w:t>
      </w:r>
      <w:hyperlink r:id="rId4" w:history="1">
        <w:r w:rsidRPr="000805E6">
          <w:rPr>
            <w:rStyle w:val="Hyperlink"/>
            <w:rFonts w:ascii="Times" w:hAnsi="Times"/>
            <w:sz w:val="28"/>
            <w:szCs w:val="20"/>
            <w:lang w:val="en-AU"/>
          </w:rPr>
          <w:t>https://labsupply.com.au/chemical-list/</w:t>
        </w:r>
      </w:hyperlink>
    </w:p>
    <w:p w:rsidR="00A7450D" w:rsidRPr="005C30D4" w:rsidP="001719E2">
      <w:pPr>
        <w:rPr>
          <w:rFonts w:ascii="Times" w:hAnsi="Times"/>
          <w:sz w:val="28"/>
          <w:szCs w:val="20"/>
          <w:lang w:val="en-AU"/>
        </w:rPr>
      </w:pPr>
      <w:r w:rsidRPr="005C30D4">
        <w:rPr>
          <w:rFonts w:ascii="Times" w:hAnsi="Times"/>
          <w:sz w:val="28"/>
          <w:szCs w:val="20"/>
          <w:lang w:val="en-AU"/>
        </w:rPr>
        <w:tab/>
        <w:t>Quantities</w:t>
      </w:r>
      <w:r w:rsidR="00CE2315">
        <w:rPr>
          <w:rFonts w:ascii="Times" w:hAnsi="Times"/>
          <w:sz w:val="28"/>
          <w:szCs w:val="20"/>
          <w:lang w:val="en-AU"/>
        </w:rPr>
        <w:t xml:space="preserve"> to be stored on site</w:t>
      </w:r>
      <w:r w:rsidRPr="005C30D4">
        <w:rPr>
          <w:rFonts w:ascii="Times" w:hAnsi="Times"/>
          <w:sz w:val="28"/>
          <w:szCs w:val="20"/>
          <w:lang w:val="en-AU"/>
        </w:rPr>
        <w:t xml:space="preserve">: </w:t>
      </w:r>
    </w:p>
    <w:p w:rsidR="005C30D4" w:rsidRPr="005C30D4" w:rsidP="005C30D4">
      <w:pPr>
        <w:widowControl w:val="0"/>
        <w:autoSpaceDE w:val="0"/>
        <w:autoSpaceDN w:val="0"/>
        <w:adjustRightInd w:val="0"/>
        <w:spacing w:line="320" w:lineRule="atLeast"/>
        <w:rPr>
          <w:rFonts w:ascii="Times New Roman" w:hAnsi="Times New Roman" w:cs="Verdana"/>
          <w:color w:val="000000"/>
          <w:sz w:val="28"/>
          <w:szCs w:val="30"/>
        </w:rPr>
      </w:pPr>
      <w:r w:rsidRPr="005C30D4">
        <w:rPr>
          <w:rFonts w:ascii="Times" w:hAnsi="Times"/>
          <w:sz w:val="28"/>
          <w:szCs w:val="20"/>
          <w:lang w:val="en-AU"/>
        </w:rPr>
        <w:tab/>
      </w:r>
      <w:r w:rsidRPr="005C30D4">
        <w:rPr>
          <w:rFonts w:ascii="Times" w:hAnsi="Times"/>
          <w:sz w:val="28"/>
          <w:szCs w:val="20"/>
          <w:lang w:val="en-AU"/>
        </w:rPr>
        <w:tab/>
      </w:r>
      <w:r w:rsidRPr="005C30D4">
        <w:rPr>
          <w:rFonts w:ascii="Times New Roman" w:hAnsi="Times New Roman"/>
          <w:sz w:val="28"/>
          <w:szCs w:val="20"/>
          <w:lang w:val="en-AU"/>
        </w:rPr>
        <w:tab/>
      </w:r>
      <w:r w:rsidRPr="005C30D4">
        <w:rPr>
          <w:rFonts w:ascii="Times New Roman" w:hAnsi="Times New Roman" w:cs="Verdana"/>
          <w:color w:val="000000"/>
          <w:sz w:val="28"/>
          <w:szCs w:val="30"/>
        </w:rPr>
        <w:t>150 x 100g/ml</w:t>
      </w:r>
    </w:p>
    <w:p w:rsidR="005C30D4" w:rsidRPr="005C30D4" w:rsidP="005C30D4">
      <w:pPr>
        <w:widowControl w:val="0"/>
        <w:autoSpaceDE w:val="0"/>
        <w:autoSpaceDN w:val="0"/>
        <w:adjustRightInd w:val="0"/>
        <w:spacing w:line="320" w:lineRule="atLeast"/>
        <w:ind w:left="1440" w:firstLine="720"/>
        <w:rPr>
          <w:rFonts w:ascii="Times New Roman" w:hAnsi="Times New Roman" w:cs="Verdana"/>
          <w:color w:val="000000"/>
          <w:sz w:val="28"/>
          <w:szCs w:val="30"/>
        </w:rPr>
      </w:pPr>
      <w:r w:rsidRPr="005C30D4">
        <w:rPr>
          <w:rFonts w:ascii="Times New Roman" w:hAnsi="Times New Roman" w:cs="Verdana"/>
          <w:color w:val="000000"/>
          <w:sz w:val="28"/>
          <w:szCs w:val="30"/>
        </w:rPr>
        <w:t>450x 500g/ml</w:t>
      </w:r>
    </w:p>
    <w:p w:rsidR="005C30D4" w:rsidRPr="005C30D4" w:rsidP="005C30D4">
      <w:pPr>
        <w:widowControl w:val="0"/>
        <w:autoSpaceDE w:val="0"/>
        <w:autoSpaceDN w:val="0"/>
        <w:adjustRightInd w:val="0"/>
        <w:spacing w:line="320" w:lineRule="atLeast"/>
        <w:ind w:left="1440" w:firstLine="720"/>
        <w:rPr>
          <w:rFonts w:ascii="Times New Roman" w:hAnsi="Times New Roman" w:cs="Verdana"/>
          <w:color w:val="000000"/>
          <w:sz w:val="28"/>
          <w:szCs w:val="30"/>
        </w:rPr>
      </w:pPr>
      <w:r>
        <w:rPr>
          <w:rFonts w:ascii="Times New Roman" w:hAnsi="Times New Roman" w:cs="Verdana"/>
          <w:color w:val="000000"/>
          <w:sz w:val="28"/>
          <w:szCs w:val="30"/>
        </w:rPr>
        <w:t>380 x 2.5</w:t>
      </w:r>
      <w:r w:rsidRPr="005C30D4">
        <w:rPr>
          <w:rFonts w:ascii="Times New Roman" w:hAnsi="Times New Roman" w:cs="Verdana"/>
          <w:color w:val="000000"/>
          <w:sz w:val="28"/>
          <w:szCs w:val="30"/>
        </w:rPr>
        <w:t>L</w:t>
      </w:r>
    </w:p>
    <w:p w:rsidR="00AA3A8D" w:rsidRPr="005C30D4" w:rsidP="005C30D4">
      <w:pPr>
        <w:ind w:left="1440" w:firstLine="720"/>
        <w:rPr>
          <w:rFonts w:ascii="Times New Roman" w:hAnsi="Times New Roman"/>
          <w:sz w:val="28"/>
          <w:szCs w:val="20"/>
          <w:lang w:val="en-AU"/>
        </w:rPr>
      </w:pPr>
      <w:r w:rsidRPr="005C30D4">
        <w:rPr>
          <w:rFonts w:ascii="Times New Roman" w:hAnsi="Times New Roman" w:cs="Verdana"/>
          <w:color w:val="000000"/>
          <w:sz w:val="28"/>
          <w:szCs w:val="30"/>
        </w:rPr>
        <w:t>30 x 20L/</w:t>
      </w:r>
      <w:r w:rsidR="00C65483">
        <w:rPr>
          <w:rFonts w:ascii="Times New Roman" w:hAnsi="Times New Roman" w:cs="Verdana"/>
          <w:color w:val="000000"/>
          <w:sz w:val="28"/>
          <w:szCs w:val="30"/>
        </w:rPr>
        <w:t>kg</w:t>
      </w:r>
    </w:p>
    <w:p w:rsidR="00AA3A8D" w:rsidRPr="005C30D4" w:rsidP="001719E2">
      <w:pPr>
        <w:rPr>
          <w:rFonts w:ascii="Times" w:hAnsi="Times"/>
          <w:sz w:val="28"/>
          <w:szCs w:val="20"/>
          <w:lang w:val="en-AU"/>
        </w:rPr>
      </w:pPr>
    </w:p>
    <w:p w:rsidR="001719E2" w:rsidRPr="005C30D4" w:rsidP="001719E2">
      <w:pPr>
        <w:rPr>
          <w:rFonts w:ascii="Times" w:hAnsi="Times"/>
          <w:sz w:val="28"/>
          <w:szCs w:val="20"/>
          <w:lang w:val="en-AU"/>
        </w:rPr>
      </w:pPr>
      <w:r>
        <w:rPr>
          <w:rFonts w:ascii="Times" w:hAnsi="Times"/>
          <w:sz w:val="28"/>
          <w:szCs w:val="20"/>
          <w:lang w:val="en-AU"/>
        </w:rPr>
        <w:t xml:space="preserve">b) </w:t>
      </w:r>
      <w:r w:rsidRPr="00C65483" w:rsidR="00AA3A8D">
        <w:rPr>
          <w:rFonts w:ascii="Times" w:hAnsi="Times"/>
          <w:b/>
          <w:sz w:val="28"/>
          <w:szCs w:val="20"/>
          <w:u w:val="single"/>
          <w:lang w:val="en-AU"/>
        </w:rPr>
        <w:t>I</w:t>
      </w:r>
      <w:r w:rsidR="000805E6">
        <w:rPr>
          <w:rFonts w:ascii="Times" w:hAnsi="Times"/>
          <w:b/>
          <w:sz w:val="28"/>
          <w:szCs w:val="20"/>
          <w:u w:val="single"/>
          <w:lang w:val="en-AU"/>
        </w:rPr>
        <w:t>DENTI</w:t>
      </w:r>
      <w:r w:rsidR="00F94C98">
        <w:rPr>
          <w:rFonts w:ascii="Times" w:hAnsi="Times"/>
          <w:b/>
          <w:sz w:val="28"/>
          <w:szCs w:val="20"/>
          <w:u w:val="single"/>
          <w:lang w:val="en-AU"/>
        </w:rPr>
        <w:t>FICATION of POTENTIALLY HAZA</w:t>
      </w:r>
      <w:r w:rsidR="000805E6">
        <w:rPr>
          <w:rFonts w:ascii="Times" w:hAnsi="Times"/>
          <w:b/>
          <w:sz w:val="28"/>
          <w:szCs w:val="20"/>
          <w:u w:val="single"/>
          <w:lang w:val="en-AU"/>
        </w:rPr>
        <w:t>R</w:t>
      </w:r>
      <w:r w:rsidR="00F94C98">
        <w:rPr>
          <w:rFonts w:ascii="Times" w:hAnsi="Times"/>
          <w:b/>
          <w:sz w:val="28"/>
          <w:szCs w:val="20"/>
          <w:u w:val="single"/>
          <w:lang w:val="en-AU"/>
        </w:rPr>
        <w:t>DOUS SITUATIONS</w:t>
      </w:r>
      <w:r w:rsidR="000805E6">
        <w:rPr>
          <w:rFonts w:ascii="Times" w:hAnsi="Times"/>
          <w:b/>
          <w:sz w:val="28"/>
          <w:szCs w:val="20"/>
          <w:u w:val="single"/>
          <w:lang w:val="en-AU"/>
        </w:rPr>
        <w:t xml:space="preserve"> with CHEMICALS</w:t>
      </w:r>
    </w:p>
    <w:p w:rsidR="00306D64" w:rsidP="001719E2">
      <w:pPr>
        <w:pBdr>
          <w:top w:val="single" w:sz="2" w:space="0" w:color="E3E3E3"/>
          <w:left w:val="single" w:sz="2" w:space="0" w:color="E3E3E3"/>
          <w:bottom w:val="single" w:sz="2" w:space="0" w:color="E3E3E3"/>
          <w:right w:val="single" w:sz="2" w:space="0" w:color="E3E3E3"/>
        </w:pBdr>
        <w:rPr>
          <w:rFonts w:ascii="Times" w:hAnsi="Times"/>
          <w:sz w:val="28"/>
          <w:szCs w:val="20"/>
          <w:lang w:val="en-AU"/>
        </w:rPr>
      </w:pPr>
    </w:p>
    <w:p w:rsidR="00CE2315" w:rsidP="001719E2">
      <w:pPr>
        <w:pBdr>
          <w:top w:val="single" w:sz="2" w:space="0" w:color="E3E3E3"/>
          <w:left w:val="single" w:sz="2" w:space="0" w:color="E3E3E3"/>
          <w:bottom w:val="single" w:sz="2" w:space="0" w:color="E3E3E3"/>
          <w:right w:val="single" w:sz="2" w:space="0" w:color="E3E3E3"/>
        </w:pBdr>
        <w:rPr>
          <w:rFonts w:ascii="Times" w:hAnsi="Times" w:cs="Times New Roman"/>
          <w:sz w:val="28"/>
          <w:szCs w:val="20"/>
          <w:lang w:val="en-AU"/>
        </w:rPr>
      </w:pPr>
      <w:r w:rsidRPr="005C30D4">
        <w:rPr>
          <w:rFonts w:ascii="Times" w:hAnsi="Times" w:cs="Times New Roman"/>
          <w:sz w:val="28"/>
          <w:szCs w:val="20"/>
          <w:lang w:val="en-AU"/>
        </w:rPr>
        <w:t>Identifying potentially hazardous situations involving chemicals is crucial for preventing accidents and ensuring workplace safety. Here are some key steps to effectively identify such situations:</w:t>
      </w:r>
    </w:p>
    <w:p w:rsidR="001719E2" w:rsidRPr="005C30D4" w:rsidP="001719E2">
      <w:pPr>
        <w:pBdr>
          <w:top w:val="single" w:sz="2" w:space="0" w:color="E3E3E3"/>
          <w:left w:val="single" w:sz="2" w:space="0" w:color="E3E3E3"/>
          <w:bottom w:val="single" w:sz="2" w:space="0" w:color="E3E3E3"/>
          <w:right w:val="single" w:sz="2" w:space="0" w:color="E3E3E3"/>
        </w:pBdr>
        <w:rPr>
          <w:rFonts w:ascii="Times" w:hAnsi="Times" w:cs="Times New Roman"/>
          <w:sz w:val="28"/>
          <w:szCs w:val="20"/>
          <w:lang w:val="en-AU"/>
        </w:rPr>
      </w:pP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Chemical Inventory and Documentation:</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A</w:t>
      </w:r>
      <w:r w:rsidRPr="005C30D4">
        <w:rPr>
          <w:rFonts w:ascii="Times" w:hAnsi="Times"/>
          <w:sz w:val="28"/>
          <w:szCs w:val="20"/>
          <w:lang w:val="en-AU"/>
        </w:rPr>
        <w:t xml:space="preserve"> comprehensive inventory of all chemicals used, stored, or handled in the workplace</w:t>
      </w:r>
      <w:r w:rsidR="006C4004">
        <w:rPr>
          <w:rFonts w:ascii="Times" w:hAnsi="Times"/>
          <w:sz w:val="28"/>
          <w:szCs w:val="20"/>
          <w:lang w:val="en-AU"/>
        </w:rPr>
        <w:t xml:space="preserve"> </w:t>
      </w:r>
      <w:r>
        <w:rPr>
          <w:rFonts w:ascii="Times" w:hAnsi="Times"/>
          <w:sz w:val="28"/>
          <w:szCs w:val="20"/>
          <w:lang w:val="en-AU"/>
        </w:rPr>
        <w:t xml:space="preserve">is </w:t>
      </w:r>
      <w:r w:rsidR="00CE2315">
        <w:rPr>
          <w:rFonts w:ascii="Times" w:hAnsi="Times"/>
          <w:sz w:val="28"/>
          <w:szCs w:val="20"/>
          <w:lang w:val="en-AU"/>
        </w:rPr>
        <w:t xml:space="preserve">comprehensively </w:t>
      </w:r>
      <w:r w:rsidR="002E46C8">
        <w:rPr>
          <w:rFonts w:ascii="Times" w:hAnsi="Times"/>
          <w:sz w:val="28"/>
          <w:szCs w:val="20"/>
          <w:lang w:val="en-AU"/>
        </w:rPr>
        <w:t>`</w:t>
      </w:r>
      <w:r>
        <w:rPr>
          <w:rFonts w:ascii="Times" w:hAnsi="Times"/>
          <w:sz w:val="28"/>
          <w:szCs w:val="20"/>
          <w:lang w:val="en-AU"/>
        </w:rPr>
        <w:t xml:space="preserve">logged in an </w:t>
      </w:r>
      <w:r w:rsidR="00CE2315">
        <w:rPr>
          <w:rFonts w:ascii="Times" w:hAnsi="Times"/>
          <w:sz w:val="28"/>
          <w:szCs w:val="20"/>
          <w:lang w:val="en-AU"/>
        </w:rPr>
        <w:t>Excel file titled</w:t>
      </w:r>
      <w:r w:rsidR="006C4004">
        <w:rPr>
          <w:rFonts w:ascii="Times" w:hAnsi="Times"/>
          <w:sz w:val="28"/>
          <w:szCs w:val="20"/>
          <w:lang w:val="en-AU"/>
        </w:rPr>
        <w:t xml:space="preserve"> Chemicals.xls</w:t>
      </w:r>
      <w:r w:rsidRPr="005C30D4">
        <w:rPr>
          <w:rFonts w:ascii="Times" w:hAnsi="Times"/>
          <w:sz w:val="28"/>
          <w:szCs w:val="20"/>
          <w:lang w:val="en-AU"/>
        </w:rPr>
        <w:t>.</w:t>
      </w:r>
    </w:p>
    <w:p w:rsidR="006C400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K</w:t>
      </w:r>
      <w:r w:rsidRPr="005C30D4" w:rsidR="001719E2">
        <w:rPr>
          <w:rFonts w:ascii="Times" w:hAnsi="Times"/>
          <w:sz w:val="28"/>
          <w:szCs w:val="20"/>
          <w:lang w:val="en-AU"/>
        </w:rPr>
        <w:t>ey information about each chemical, including its name, quantity, location, hazards, and safety data sheets (SDS)</w:t>
      </w:r>
      <w:r>
        <w:rPr>
          <w:rFonts w:ascii="Times" w:hAnsi="Times"/>
          <w:sz w:val="28"/>
          <w:szCs w:val="20"/>
          <w:lang w:val="en-AU"/>
        </w:rPr>
        <w:t xml:space="preserve"> can be quickly found on the </w:t>
      </w:r>
      <w:r>
        <w:rPr>
          <w:rFonts w:ascii="Times" w:hAnsi="Times"/>
          <w:sz w:val="28"/>
          <w:szCs w:val="20"/>
          <w:lang w:val="en-AU"/>
        </w:rPr>
        <w:t>Chemsupply</w:t>
      </w:r>
      <w:r>
        <w:rPr>
          <w:rFonts w:ascii="Times" w:hAnsi="Times"/>
          <w:sz w:val="28"/>
          <w:szCs w:val="20"/>
          <w:lang w:val="en-AU"/>
        </w:rPr>
        <w:t xml:space="preserve"> website at </w:t>
      </w:r>
      <w:r>
        <w:rPr>
          <w:rFonts w:ascii="Times" w:hAnsi="Times"/>
          <w:sz w:val="28"/>
          <w:szCs w:val="20"/>
          <w:lang w:val="en-AU"/>
        </w:rPr>
        <w:t>chemsupply.com.au</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w:t>
      </w: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Hazard Assessment:</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Staff need</w:t>
      </w:r>
      <w:r>
        <w:rPr>
          <w:rFonts w:ascii="Times" w:hAnsi="Times"/>
          <w:sz w:val="28"/>
          <w:szCs w:val="20"/>
          <w:lang w:val="en-AU"/>
        </w:rPr>
        <w:t xml:space="preserve"> to have knowledge</w:t>
      </w:r>
      <w:r w:rsidRPr="005C30D4">
        <w:rPr>
          <w:rFonts w:ascii="Times" w:hAnsi="Times"/>
          <w:sz w:val="28"/>
          <w:szCs w:val="20"/>
          <w:lang w:val="en-AU"/>
        </w:rPr>
        <w:t xml:space="preserve"> for each </w:t>
      </w:r>
      <w:r>
        <w:rPr>
          <w:rFonts w:ascii="Times" w:hAnsi="Times"/>
          <w:sz w:val="28"/>
          <w:szCs w:val="20"/>
          <w:lang w:val="en-AU"/>
        </w:rPr>
        <w:t>category of</w:t>
      </w:r>
      <w:r w:rsidR="00322614">
        <w:rPr>
          <w:rFonts w:ascii="Times" w:hAnsi="Times"/>
          <w:sz w:val="28"/>
          <w:szCs w:val="20"/>
          <w:lang w:val="en-AU"/>
        </w:rPr>
        <w:t xml:space="preserve"> </w:t>
      </w:r>
      <w:r w:rsidRPr="005C30D4">
        <w:rPr>
          <w:rFonts w:ascii="Times" w:hAnsi="Times"/>
          <w:sz w:val="28"/>
          <w:szCs w:val="20"/>
          <w:lang w:val="en-AU"/>
        </w:rPr>
        <w:t>chemical, considering its properties, toxicity, flammability, reactivity, and potential health and environmental impacts.</w:t>
      </w:r>
    </w:p>
    <w:p w:rsidR="00486C6F"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Use available resources such as SDS, chemical databases, and regulatory guidelines to assess hazards accurately</w:t>
      </w:r>
      <w:r w:rsidR="00322614">
        <w:rPr>
          <w:rFonts w:ascii="Times" w:hAnsi="Times"/>
          <w:sz w:val="28"/>
          <w:szCs w:val="20"/>
          <w:lang w:val="en-AU"/>
        </w:rPr>
        <w:t xml:space="preserve"> (all available from</w:t>
      </w:r>
      <w:r w:rsidR="00D14C80">
        <w:rPr>
          <w:rFonts w:ascii="Times" w:hAnsi="Times"/>
          <w:sz w:val="28"/>
          <w:szCs w:val="20"/>
          <w:lang w:val="en-AU"/>
        </w:rPr>
        <w:t xml:space="preserve"> the </w:t>
      </w:r>
      <w:r w:rsidR="00D14C80">
        <w:rPr>
          <w:rFonts w:ascii="Times" w:hAnsi="Times"/>
          <w:sz w:val="28"/>
          <w:szCs w:val="20"/>
          <w:lang w:val="en-AU"/>
        </w:rPr>
        <w:t>Chemsupply</w:t>
      </w:r>
      <w:r w:rsidR="00D14C80">
        <w:rPr>
          <w:rFonts w:ascii="Times" w:hAnsi="Times"/>
          <w:sz w:val="28"/>
          <w:szCs w:val="20"/>
          <w:lang w:val="en-AU"/>
        </w:rPr>
        <w:t xml:space="preserve"> website</w:t>
      </w:r>
      <w:r w:rsidRPr="005C30D4">
        <w:rPr>
          <w:rFonts w:ascii="Times" w:hAnsi="Times"/>
          <w:sz w:val="28"/>
          <w:szCs w:val="20"/>
          <w:lang w:val="en-AU"/>
        </w:rPr>
        <w:t>.</w:t>
      </w:r>
    </w:p>
    <w:p w:rsidR="00486C6F" w:rsidP="00486C6F">
      <w:pPr>
        <w:pBdr>
          <w:top w:val="single" w:sz="2" w:space="0" w:color="E3E3E3"/>
          <w:left w:val="single" w:sz="2" w:space="5" w:color="E3E3E3"/>
          <w:bottom w:val="single" w:sz="2" w:space="0" w:color="E3E3E3"/>
          <w:right w:val="single" w:sz="2" w:space="0" w:color="E3E3E3"/>
        </w:pBdr>
        <w:ind w:left="360"/>
        <w:rPr>
          <w:rFonts w:ascii="Times" w:hAnsi="Times"/>
          <w:sz w:val="28"/>
          <w:szCs w:val="20"/>
          <w:lang w:val="en-AU"/>
        </w:rPr>
      </w:pPr>
    </w:p>
    <w:p w:rsidR="00A47D1D" w:rsidP="00486C6F">
      <w:pPr>
        <w:pBdr>
          <w:top w:val="single" w:sz="2" w:space="0" w:color="E3E3E3"/>
          <w:left w:val="single" w:sz="2" w:space="5" w:color="E3E3E3"/>
          <w:bottom w:val="single" w:sz="2" w:space="0" w:color="E3E3E3"/>
          <w:right w:val="single" w:sz="2" w:space="0" w:color="E3E3E3"/>
        </w:pBdr>
        <w:ind w:left="360"/>
        <w:rPr>
          <w:rFonts w:ascii="Times" w:hAnsi="Times"/>
          <w:sz w:val="28"/>
          <w:szCs w:val="20"/>
          <w:lang w:val="en-AU"/>
        </w:rPr>
      </w:pPr>
    </w:p>
    <w:p w:rsidR="001719E2" w:rsidRPr="005C30D4" w:rsidP="00A47D1D">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Process Analysis:</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Evaluate chemical processes and operations to identify potential sources of hazards.</w:t>
      </w:r>
    </w:p>
    <w:p w:rsidR="00A47D1D"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Consider factors such as handling procedures, equipment design, storage conditions, and potential interactions between chemicals.</w:t>
      </w:r>
    </w:p>
    <w:p w:rsidR="001719E2" w:rsidRPr="005C30D4" w:rsidP="00A47D1D">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Equipment Inspection:</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Staff and management need to r</w:t>
      </w:r>
      <w:r w:rsidRPr="005C30D4">
        <w:rPr>
          <w:rFonts w:ascii="Times" w:hAnsi="Times"/>
          <w:sz w:val="28"/>
          <w:szCs w:val="20"/>
          <w:lang w:val="en-AU"/>
        </w:rPr>
        <w:t>egularly inspect and maintain equipment used for handling, storing, or transporting chemicals.</w:t>
      </w:r>
    </w:p>
    <w:p w:rsidR="00A47D1D"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Look for signs of wear and tear, leaks, corrosion, malfunctioning safety devices, or other issues that could lead to hazardous situations.</w:t>
      </w:r>
    </w:p>
    <w:p w:rsidR="001719E2" w:rsidRPr="005C30D4" w:rsidP="00A47D1D">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Storage Practices:</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 xml:space="preserve">Staff and management </w:t>
      </w:r>
      <w:r w:rsidR="00A73E64">
        <w:rPr>
          <w:rFonts w:ascii="Times" w:hAnsi="Times"/>
          <w:sz w:val="28"/>
          <w:szCs w:val="20"/>
          <w:lang w:val="en-AU"/>
        </w:rPr>
        <w:t>must e</w:t>
      </w:r>
      <w:r w:rsidRPr="005C30D4">
        <w:rPr>
          <w:rFonts w:ascii="Times" w:hAnsi="Times"/>
          <w:sz w:val="28"/>
          <w:szCs w:val="20"/>
          <w:lang w:val="en-AU"/>
        </w:rPr>
        <w:t>nsure proper storage practices for chemicals, including segregation based on compatibility, appropriate containers, labe</w:t>
      </w:r>
      <w:r w:rsidR="00221CA8">
        <w:rPr>
          <w:rFonts w:ascii="Times" w:hAnsi="Times"/>
          <w:sz w:val="28"/>
          <w:szCs w:val="20"/>
          <w:lang w:val="en-AU"/>
        </w:rPr>
        <w:t>l</w:t>
      </w:r>
      <w:r w:rsidRPr="005C30D4">
        <w:rPr>
          <w:rFonts w:ascii="Times" w:hAnsi="Times"/>
          <w:sz w:val="28"/>
          <w:szCs w:val="20"/>
          <w:lang w:val="en-AU"/>
        </w:rPr>
        <w:t>ling, and secondary containment measures.</w:t>
      </w:r>
    </w:p>
    <w:p w:rsidR="00A47D1D"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Avoid storing incompatible chemicals together to prevent reactions and hazardous releases.</w:t>
      </w:r>
    </w:p>
    <w:p w:rsidR="001719E2" w:rsidRPr="005C30D4" w:rsidP="00A47D1D">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5C30D4" w:rsidP="001719E2">
      <w:pPr>
        <w:numPr>
          <w:ilvl w:val="0"/>
          <w:numId w:val="1"/>
        </w:numPr>
        <w:pBdr>
          <w:top w:val="single" w:sz="2" w:space="0" w:color="E3E3E3"/>
          <w:left w:val="single" w:sz="2" w:space="5" w:color="E3E3E3"/>
          <w:bottom w:val="single" w:sz="2" w:space="0" w:color="E3E3E3"/>
          <w:right w:val="single" w:sz="2" w:space="0" w:color="E3E3E3"/>
        </w:pBdr>
        <w:ind w:left="0"/>
        <w:rPr>
          <w:rFonts w:ascii="Times" w:hAnsi="Times" w:cs="Times New Roman"/>
          <w:sz w:val="28"/>
          <w:szCs w:val="20"/>
          <w:lang w:val="en-AU"/>
        </w:rPr>
      </w:pPr>
      <w:r w:rsidRPr="005C30D4">
        <w:rPr>
          <w:rFonts w:ascii="Times" w:hAnsi="Times" w:cs="Times New Roman"/>
          <w:b/>
          <w:bCs/>
          <w:sz w:val="28"/>
          <w:szCs w:val="20"/>
          <w:lang w:val="en-AU"/>
        </w:rPr>
        <w:t>Safety Data Sheets (SDS):</w:t>
      </w:r>
    </w:p>
    <w:p w:rsidR="00F94C98"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Review SDS for all chemicals to understand their hazards, safe handling procedures, emergency response protocols, and recommended personal protective equipment (PPE).</w:t>
      </w:r>
      <w:r w:rsidR="00A47D1D">
        <w:rPr>
          <w:rFonts w:ascii="Times" w:hAnsi="Times"/>
          <w:sz w:val="28"/>
          <w:szCs w:val="20"/>
          <w:lang w:val="en-AU"/>
        </w:rPr>
        <w:t xml:space="preserve"> Overalls, masks, wrist covers, hair nets and shoe</w:t>
      </w:r>
      <w:r w:rsidR="00221CA8">
        <w:rPr>
          <w:rFonts w:ascii="Times" w:hAnsi="Times"/>
          <w:sz w:val="28"/>
          <w:szCs w:val="20"/>
          <w:lang w:val="en-AU"/>
        </w:rPr>
        <w:t xml:space="preserve"> covers are always available in stock o</w:t>
      </w:r>
      <w:r>
        <w:rPr>
          <w:rFonts w:ascii="Times" w:hAnsi="Times"/>
          <w:sz w:val="28"/>
          <w:szCs w:val="20"/>
          <w:lang w:val="en-AU"/>
        </w:rPr>
        <w:t>n</w:t>
      </w:r>
      <w:r w:rsidR="00221CA8">
        <w:rPr>
          <w:rFonts w:ascii="Times" w:hAnsi="Times"/>
          <w:sz w:val="28"/>
          <w:szCs w:val="20"/>
          <w:lang w:val="en-AU"/>
        </w:rPr>
        <w:t xml:space="preserve"> request</w:t>
      </w:r>
    </w:p>
    <w:p w:rsidR="001719E2" w:rsidRPr="005C30D4" w:rsidP="00F94C98">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486C6F" w:rsidP="00486C6F">
      <w:pPr>
        <w:pBdr>
          <w:top w:val="single" w:sz="2" w:space="0" w:color="E3E3E3"/>
          <w:left w:val="single" w:sz="2" w:space="5" w:color="E3E3E3"/>
          <w:bottom w:val="single" w:sz="2" w:space="0" w:color="E3E3E3"/>
          <w:right w:val="single" w:sz="2" w:space="0" w:color="E3E3E3"/>
        </w:pBdr>
        <w:ind w:left="709" w:hanging="709"/>
        <w:rPr>
          <w:rFonts w:ascii="Times" w:hAnsi="Times" w:cs="Times New Roman"/>
          <w:sz w:val="28"/>
          <w:szCs w:val="20"/>
          <w:u w:val="single"/>
          <w:lang w:val="en-AU"/>
        </w:rPr>
      </w:pPr>
      <w:r>
        <w:rPr>
          <w:rFonts w:ascii="Times" w:hAnsi="Times" w:cs="Times New Roman"/>
          <w:b/>
          <w:bCs/>
          <w:sz w:val="28"/>
          <w:szCs w:val="20"/>
          <w:lang w:val="en-AU"/>
        </w:rPr>
        <w:t xml:space="preserve">c) </w:t>
      </w:r>
      <w:r w:rsidRPr="00486C6F" w:rsidR="00F94C98">
        <w:rPr>
          <w:rFonts w:ascii="Times" w:hAnsi="Times" w:cs="Times New Roman"/>
          <w:b/>
          <w:bCs/>
          <w:sz w:val="28"/>
          <w:szCs w:val="20"/>
          <w:u w:val="single"/>
          <w:lang w:val="en-AU"/>
        </w:rPr>
        <w:t>PROCEDURE</w:t>
      </w:r>
      <w:r w:rsidRPr="00486C6F" w:rsidR="00646689">
        <w:rPr>
          <w:rFonts w:ascii="Times" w:hAnsi="Times" w:cs="Times New Roman"/>
          <w:b/>
          <w:bCs/>
          <w:sz w:val="28"/>
          <w:szCs w:val="20"/>
          <w:u w:val="single"/>
          <w:lang w:val="en-AU"/>
        </w:rPr>
        <w:t xml:space="preserve"> for </w:t>
      </w:r>
      <w:r w:rsidRPr="00486C6F" w:rsidR="00F94C98">
        <w:rPr>
          <w:rFonts w:ascii="Times" w:hAnsi="Times" w:cs="Times New Roman"/>
          <w:b/>
          <w:bCs/>
          <w:sz w:val="28"/>
          <w:szCs w:val="20"/>
          <w:u w:val="single"/>
          <w:lang w:val="en-AU"/>
        </w:rPr>
        <w:t>INCIDENT</w:t>
      </w:r>
      <w:r w:rsidRPr="00486C6F" w:rsidR="00646689">
        <w:rPr>
          <w:rFonts w:ascii="Times" w:hAnsi="Times" w:cs="Times New Roman"/>
          <w:b/>
          <w:bCs/>
          <w:sz w:val="28"/>
          <w:szCs w:val="20"/>
          <w:u w:val="single"/>
          <w:lang w:val="en-AU"/>
        </w:rPr>
        <w:t xml:space="preserve"> </w:t>
      </w:r>
      <w:r w:rsidRPr="00486C6F" w:rsidR="00F94C98">
        <w:rPr>
          <w:rFonts w:ascii="Times" w:hAnsi="Times" w:cs="Times New Roman"/>
          <w:b/>
          <w:bCs/>
          <w:sz w:val="28"/>
          <w:szCs w:val="20"/>
          <w:u w:val="single"/>
          <w:lang w:val="en-AU"/>
        </w:rPr>
        <w:t>REPORTING</w:t>
      </w:r>
      <w:r w:rsidR="00486C6F">
        <w:rPr>
          <w:rFonts w:ascii="Times" w:hAnsi="Times" w:cs="Times New Roman"/>
          <w:b/>
          <w:bCs/>
          <w:sz w:val="28"/>
          <w:szCs w:val="20"/>
          <w:u w:val="single"/>
          <w:lang w:val="en-AU"/>
        </w:rPr>
        <w:t>-</w:t>
      </w:r>
      <w:r w:rsidRPr="00486C6F" w:rsidR="00646689">
        <w:rPr>
          <w:rFonts w:ascii="Times" w:hAnsi="Times" w:cs="Times New Roman"/>
          <w:b/>
          <w:bCs/>
          <w:sz w:val="28"/>
          <w:szCs w:val="20"/>
          <w:u w:val="single"/>
          <w:lang w:val="en-AU"/>
        </w:rPr>
        <w:t>T</w:t>
      </w:r>
      <w:r w:rsidR="00486C6F">
        <w:rPr>
          <w:rFonts w:ascii="Times" w:hAnsi="Times" w:cs="Times New Roman"/>
          <w:b/>
          <w:bCs/>
          <w:sz w:val="28"/>
          <w:szCs w:val="20"/>
          <w:u w:val="single"/>
          <w:lang w:val="en-AU"/>
        </w:rPr>
        <w:t>raining/</w:t>
      </w:r>
      <w:r w:rsidRPr="00486C6F">
        <w:rPr>
          <w:rFonts w:ascii="Times" w:hAnsi="Times" w:cs="Times New Roman"/>
          <w:b/>
          <w:bCs/>
          <w:sz w:val="28"/>
          <w:szCs w:val="20"/>
          <w:u w:val="single"/>
          <w:lang w:val="en-AU"/>
        </w:rPr>
        <w:t>Education:</w:t>
      </w:r>
    </w:p>
    <w:p w:rsidR="00FB21A2" w:rsidP="00FB21A2">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Management must:</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P</w:t>
      </w:r>
      <w:r w:rsidRPr="005C30D4">
        <w:rPr>
          <w:rFonts w:ascii="Times" w:hAnsi="Times"/>
          <w:sz w:val="28"/>
          <w:szCs w:val="20"/>
          <w:lang w:val="en-AU"/>
        </w:rPr>
        <w:t>rovide comprehensive training to employees on the hazards associated with chemicals in their work area.</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Educate employees on how to recognize signs of chemical exposure, leaks, spills, and other potential hazards.</w:t>
      </w:r>
    </w:p>
    <w:p w:rsidR="00DF61F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Ensure that employees are familiar with emergency response procedures and know how to use safety equipment effectively.</w:t>
      </w:r>
    </w:p>
    <w:p w:rsidR="001719E2" w:rsidRPr="005C30D4" w:rsidP="00A47D1D">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1719E2" w:rsidRPr="003212AA" w:rsidP="00DF61F4">
      <w:pPr>
        <w:pStyle w:val="ListParagraph"/>
        <w:numPr>
          <w:ilvl w:val="3"/>
          <w:numId w:val="1"/>
        </w:numPr>
        <w:pBdr>
          <w:top w:val="single" w:sz="2" w:space="0" w:color="E3E3E3"/>
          <w:left w:val="single" w:sz="2" w:space="5" w:color="E3E3E3"/>
          <w:bottom w:val="single" w:sz="2" w:space="0" w:color="E3E3E3"/>
          <w:right w:val="single" w:sz="2" w:space="0" w:color="E3E3E3"/>
        </w:pBdr>
        <w:ind w:left="0" w:firstLine="0"/>
        <w:rPr>
          <w:rFonts w:ascii="Times" w:hAnsi="Times" w:cs="Times New Roman"/>
          <w:sz w:val="28"/>
          <w:szCs w:val="20"/>
          <w:lang w:val="en-AU"/>
        </w:rPr>
      </w:pPr>
      <w:r w:rsidRPr="003212AA">
        <w:rPr>
          <w:rFonts w:ascii="Times" w:hAnsi="Times" w:cs="Times New Roman"/>
          <w:b/>
          <w:bCs/>
          <w:sz w:val="28"/>
          <w:szCs w:val="20"/>
          <w:lang w:val="en-AU"/>
        </w:rPr>
        <w:t>Near-Miss Reporting:</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Encourage employees to report near-miss incidents involving chemicals, even if no harm occurred.</w:t>
      </w:r>
    </w:p>
    <w:p w:rsidR="00486C6F" w:rsidRPr="00486C6F" w:rsidP="00DF61F4">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b/>
          <w:sz w:val="28"/>
          <w:szCs w:val="20"/>
          <w:lang w:val="en-AU"/>
        </w:rPr>
      </w:pPr>
      <w:r w:rsidRPr="005C30D4">
        <w:rPr>
          <w:rFonts w:ascii="Times" w:hAnsi="Times"/>
          <w:sz w:val="28"/>
          <w:szCs w:val="20"/>
          <w:lang w:val="en-AU"/>
        </w:rPr>
        <w:t>Investigate near-miss incidents to identify underlying causes and implement corrective actions to prevent future accidents.</w:t>
      </w:r>
      <w:r w:rsidR="00206FCB">
        <w:rPr>
          <w:rFonts w:ascii="Times" w:hAnsi="Times"/>
          <w:sz w:val="28"/>
          <w:szCs w:val="20"/>
          <w:lang w:val="en-AU"/>
        </w:rPr>
        <w:t xml:space="preserve">  Such reports to management must be immediate</w:t>
      </w:r>
    </w:p>
    <w:p w:rsidR="00DF61F4" w:rsidRPr="00DF61F4" w:rsidP="00486C6F">
      <w:pPr>
        <w:pBdr>
          <w:top w:val="single" w:sz="2" w:space="0" w:color="E3E3E3"/>
          <w:left w:val="single" w:sz="2" w:space="5" w:color="E3E3E3"/>
          <w:bottom w:val="single" w:sz="2" w:space="0" w:color="E3E3E3"/>
          <w:right w:val="single" w:sz="2" w:space="0" w:color="E3E3E3"/>
        </w:pBdr>
        <w:ind w:left="720"/>
        <w:rPr>
          <w:rFonts w:ascii="Times" w:hAnsi="Times"/>
          <w:b/>
          <w:sz w:val="28"/>
          <w:szCs w:val="20"/>
          <w:lang w:val="en-AU"/>
        </w:rPr>
      </w:pPr>
    </w:p>
    <w:p w:rsidR="001719E2" w:rsidRPr="00DF61F4" w:rsidP="00DF61F4">
      <w:pPr>
        <w:numPr>
          <w:ilvl w:val="1"/>
          <w:numId w:val="1"/>
        </w:numPr>
        <w:pBdr>
          <w:top w:val="single" w:sz="2" w:space="0" w:color="E3E3E3"/>
          <w:left w:val="single" w:sz="2" w:space="5" w:color="E3E3E3"/>
          <w:bottom w:val="single" w:sz="2" w:space="0" w:color="E3E3E3"/>
          <w:right w:val="single" w:sz="2" w:space="0" w:color="E3E3E3"/>
        </w:pBdr>
        <w:tabs>
          <w:tab w:val="clear" w:pos="1440"/>
        </w:tabs>
        <w:ind w:left="0"/>
        <w:rPr>
          <w:rFonts w:ascii="Times" w:hAnsi="Times"/>
          <w:b/>
          <w:sz w:val="28"/>
          <w:szCs w:val="20"/>
          <w:lang w:val="en-AU"/>
        </w:rPr>
      </w:pPr>
      <w:r w:rsidRPr="00DF61F4">
        <w:rPr>
          <w:rFonts w:ascii="Times" w:hAnsi="Times"/>
          <w:b/>
          <w:sz w:val="28"/>
          <w:szCs w:val="20"/>
          <w:lang w:val="en-AU"/>
        </w:rPr>
        <w:t>2</w:t>
      </w:r>
      <w:r w:rsidRPr="00DF61F4">
        <w:rPr>
          <w:rFonts w:ascii="Times" w:hAnsi="Times"/>
          <w:b/>
          <w:sz w:val="28"/>
          <w:szCs w:val="20"/>
          <w:lang w:val="en-AU"/>
        </w:rPr>
        <w:tab/>
      </w:r>
      <w:r w:rsidRPr="00DF61F4">
        <w:rPr>
          <w:rFonts w:ascii="Times" w:hAnsi="Times" w:cs="Times New Roman"/>
          <w:b/>
          <w:bCs/>
          <w:sz w:val="28"/>
          <w:szCs w:val="20"/>
          <w:lang w:val="en-AU"/>
        </w:rPr>
        <w:t>Regulatory Compliance:</w:t>
      </w:r>
    </w:p>
    <w:p w:rsidR="00CE00A9" w:rsidP="00CE00A9">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Pr>
          <w:rFonts w:ascii="Times" w:hAnsi="Times"/>
          <w:sz w:val="28"/>
          <w:szCs w:val="20"/>
          <w:lang w:val="en-AU"/>
        </w:rPr>
        <w:t>Management must:</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Stay informed about relevant regulations and standards governing the handling, storage, and disposal of chemicals.</w:t>
      </w:r>
    </w:p>
    <w:p w:rsidR="00A92DDE" w:rsidRPr="00A92DDE" w:rsidP="00DF61F4">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b/>
          <w:sz w:val="28"/>
          <w:szCs w:val="20"/>
          <w:lang w:val="en-AU"/>
        </w:rPr>
      </w:pPr>
      <w:r w:rsidRPr="005C30D4">
        <w:rPr>
          <w:rFonts w:ascii="Times" w:hAnsi="Times"/>
          <w:sz w:val="28"/>
          <w:szCs w:val="20"/>
          <w:lang w:val="en-AU"/>
        </w:rPr>
        <w:t>Ensure compliance with regulatory requirements and industry best practices to minimize risks and liabilities.</w:t>
      </w:r>
    </w:p>
    <w:p w:rsidR="00DF61F4" w:rsidRPr="00DF61F4" w:rsidP="00A92DDE">
      <w:pPr>
        <w:pBdr>
          <w:top w:val="single" w:sz="2" w:space="0" w:color="E3E3E3"/>
          <w:left w:val="single" w:sz="2" w:space="5" w:color="E3E3E3"/>
          <w:bottom w:val="single" w:sz="2" w:space="0" w:color="E3E3E3"/>
          <w:right w:val="single" w:sz="2" w:space="0" w:color="E3E3E3"/>
        </w:pBdr>
        <w:ind w:left="720"/>
        <w:rPr>
          <w:rFonts w:ascii="Times" w:hAnsi="Times"/>
          <w:b/>
          <w:sz w:val="28"/>
          <w:szCs w:val="20"/>
          <w:lang w:val="en-AU"/>
        </w:rPr>
      </w:pPr>
    </w:p>
    <w:p w:rsidR="001719E2" w:rsidRPr="00DF61F4" w:rsidP="00AD18CB">
      <w:pPr>
        <w:numPr>
          <w:ilvl w:val="1"/>
          <w:numId w:val="1"/>
        </w:numPr>
        <w:pBdr>
          <w:top w:val="single" w:sz="2" w:space="0" w:color="E3E3E3"/>
          <w:left w:val="single" w:sz="2" w:space="5" w:color="E3E3E3"/>
          <w:bottom w:val="single" w:sz="2" w:space="0" w:color="E3E3E3"/>
          <w:right w:val="single" w:sz="2" w:space="0" w:color="E3E3E3"/>
        </w:pBdr>
        <w:ind w:left="0"/>
        <w:rPr>
          <w:rFonts w:ascii="Times" w:hAnsi="Times"/>
          <w:b/>
          <w:sz w:val="28"/>
          <w:szCs w:val="20"/>
          <w:lang w:val="en-AU"/>
        </w:rPr>
      </w:pPr>
      <w:r>
        <w:rPr>
          <w:rFonts w:ascii="Times" w:hAnsi="Times"/>
          <w:b/>
          <w:sz w:val="28"/>
          <w:szCs w:val="20"/>
          <w:lang w:val="en-AU"/>
        </w:rPr>
        <w:t xml:space="preserve">3        </w:t>
      </w:r>
      <w:r w:rsidRPr="00DF61F4">
        <w:rPr>
          <w:rFonts w:ascii="Times" w:hAnsi="Times" w:cs="Times New Roman"/>
          <w:b/>
          <w:bCs/>
          <w:sz w:val="28"/>
          <w:szCs w:val="20"/>
          <w:lang w:val="en-AU"/>
        </w:rPr>
        <w:t>Continuous Improvement:</w:t>
      </w:r>
    </w:p>
    <w:p w:rsidR="001719E2" w:rsidRPr="005C30D4"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Regularly review and update hazard assessments, safety procedures, and training programs based on new information, emerging hazards, and lessons learned from incidents.</w:t>
      </w:r>
    </w:p>
    <w:p w:rsidR="00AD18CB" w:rsidP="001719E2">
      <w:pPr>
        <w:numPr>
          <w:ilvl w:val="1"/>
          <w:numId w:val="1"/>
        </w:num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r w:rsidRPr="005C30D4">
        <w:rPr>
          <w:rFonts w:ascii="Times" w:hAnsi="Times"/>
          <w:sz w:val="28"/>
          <w:szCs w:val="20"/>
          <w:lang w:val="en-AU"/>
        </w:rPr>
        <w:t>Encourage a culture of continuous improvement and proactive risk management to prevent chemical-related accidents and protect personnel, the environment, and assets.</w:t>
      </w:r>
    </w:p>
    <w:p w:rsidR="00AD18CB" w:rsidP="00AD18CB">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AD18CB" w:rsidP="00AD18CB">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646689" w:rsidP="00AD18CB">
      <w:pPr>
        <w:pBdr>
          <w:top w:val="single" w:sz="2" w:space="0" w:color="E3E3E3"/>
          <w:left w:val="single" w:sz="2" w:space="5" w:color="E3E3E3"/>
          <w:bottom w:val="single" w:sz="2" w:space="0" w:color="E3E3E3"/>
          <w:right w:val="single" w:sz="2" w:space="0" w:color="E3E3E3"/>
        </w:pBdr>
        <w:ind w:left="720"/>
        <w:rPr>
          <w:rFonts w:ascii="Times" w:hAnsi="Times"/>
          <w:sz w:val="28"/>
          <w:szCs w:val="20"/>
          <w:lang w:val="en-AU"/>
        </w:rPr>
      </w:pPr>
    </w:p>
    <w:p w:rsidR="00893871" w:rsidRPr="00E10020" w:rsidP="00437D1E">
      <w:pPr>
        <w:pStyle w:val="ListParagraph"/>
        <w:numPr>
          <w:ilvl w:val="0"/>
          <w:numId w:val="3"/>
        </w:numPr>
        <w:pBdr>
          <w:top w:val="single" w:sz="2" w:space="0" w:color="E3E3E3"/>
          <w:left w:val="single" w:sz="2" w:space="5" w:color="E3E3E3"/>
          <w:bottom w:val="single" w:sz="2" w:space="0" w:color="E3E3E3"/>
          <w:right w:val="single" w:sz="2" w:space="0" w:color="E3E3E3"/>
        </w:pBdr>
        <w:ind w:left="0" w:hanging="284"/>
        <w:rPr>
          <w:rFonts w:ascii="Times Roman" w:hAnsi="Times Roman"/>
          <w:b/>
          <w:sz w:val="28"/>
          <w:szCs w:val="20"/>
          <w:u w:val="single"/>
          <w:lang w:val="en-AU"/>
        </w:rPr>
      </w:pPr>
      <w:r w:rsidRPr="00E10020">
        <w:rPr>
          <w:rFonts w:ascii="Times Roman" w:hAnsi="Times Roman"/>
          <w:b/>
          <w:sz w:val="28"/>
          <w:szCs w:val="36"/>
          <w:u w:val="single"/>
          <w:lang w:val="en-AU"/>
        </w:rPr>
        <w:t>DETAILS OF SPILL STATIONS and SIGNAGE</w:t>
      </w:r>
    </w:p>
    <w:p w:rsidR="00E10020" w:rsidP="00927C9F">
      <w:pPr>
        <w:shd w:val="clear" w:color="auto" w:fill="FFFFFF"/>
        <w:textAlignment w:val="baseline"/>
        <w:rPr>
          <w:rFonts w:ascii="Cambria (Body)" w:hAnsi="Cambria (Body)"/>
          <w:sz w:val="28"/>
        </w:rPr>
      </w:pPr>
      <w:r>
        <w:rPr>
          <w:sz w:val="28"/>
        </w:rPr>
        <w:t xml:space="preserve">A regulation Australian Standard Spill Station is located in the entry </w:t>
      </w:r>
      <w:r w:rsidRPr="006456C2">
        <w:rPr>
          <w:rFonts w:ascii="Cambria (Body)" w:hAnsi="Cambria (Body)"/>
          <w:sz w:val="28"/>
        </w:rPr>
        <w:t>aisle</w:t>
      </w:r>
      <w:r w:rsidRPr="006456C2" w:rsidR="007C1381">
        <w:rPr>
          <w:rFonts w:ascii="Cambria (Body)" w:hAnsi="Cambria (Body)"/>
          <w:sz w:val="28"/>
        </w:rPr>
        <w:t xml:space="preserve"> #1</w:t>
      </w:r>
      <w:r w:rsidRPr="006456C2">
        <w:rPr>
          <w:rFonts w:ascii="Cambria (Body)" w:hAnsi="Cambria (Body)"/>
          <w:sz w:val="28"/>
        </w:rPr>
        <w:t xml:space="preserve"> in close proximity</w:t>
      </w:r>
      <w:r w:rsidRPr="006456C2" w:rsidR="00C77EBB">
        <w:rPr>
          <w:rFonts w:ascii="Cambria (Body)" w:hAnsi="Cambria (Body)"/>
          <w:sz w:val="28"/>
        </w:rPr>
        <w:t xml:space="preserve"> to the cen</w:t>
      </w:r>
      <w:r w:rsidRPr="006456C2">
        <w:rPr>
          <w:rFonts w:ascii="Cambria (Body)" w:hAnsi="Cambria (Body)"/>
          <w:sz w:val="28"/>
        </w:rPr>
        <w:t>t</w:t>
      </w:r>
      <w:r w:rsidRPr="006456C2" w:rsidR="00C77EBB">
        <w:rPr>
          <w:rFonts w:ascii="Cambria (Body)" w:hAnsi="Cambria (Body)"/>
          <w:sz w:val="28"/>
        </w:rPr>
        <w:t>r</w:t>
      </w:r>
      <w:r w:rsidRPr="006456C2">
        <w:rPr>
          <w:rFonts w:ascii="Cambria (Body)" w:hAnsi="Cambria (Body)"/>
          <w:sz w:val="28"/>
        </w:rPr>
        <w:t>al roller door</w:t>
      </w:r>
      <w:r>
        <w:rPr>
          <w:rFonts w:ascii="Cambria (Body)" w:hAnsi="Cambria (Body)"/>
          <w:sz w:val="28"/>
        </w:rPr>
        <w:t>:</w:t>
      </w:r>
    </w:p>
    <w:p w:rsidR="00927C9F" w:rsidP="00927C9F">
      <w:pPr>
        <w:shd w:val="clear" w:color="auto" w:fill="FFFFFF"/>
        <w:textAlignment w:val="baseline"/>
        <w:rPr>
          <w:rFonts w:ascii="Cambria (Body)" w:hAnsi="Cambria (Body)" w:cs="Times New Roman"/>
          <w:color w:val="000000" w:themeColor="text1"/>
          <w:sz w:val="28"/>
          <w:szCs w:val="14"/>
          <w:lang w:val="en-AU"/>
        </w:rPr>
      </w:pPr>
      <w:r w:rsidRPr="006456C2">
        <w:rPr>
          <w:rFonts w:ascii="Cambria (Body)" w:hAnsi="Cambria (Body)"/>
          <w:bCs/>
          <w:color w:val="2D2A2A"/>
          <w:sz w:val="28"/>
        </w:rPr>
        <w:t xml:space="preserve">120 </w:t>
      </w:r>
      <w:r w:rsidRPr="006456C2">
        <w:rPr>
          <w:rFonts w:ascii="Cambria (Body)" w:hAnsi="Cambria (Body)"/>
          <w:bCs/>
          <w:color w:val="2D2A2A"/>
          <w:sz w:val="28"/>
        </w:rPr>
        <w:t>Litre</w:t>
      </w:r>
      <w:r w:rsidRPr="006456C2">
        <w:rPr>
          <w:rFonts w:ascii="Cambria (Body)" w:hAnsi="Cambria (Body)"/>
          <w:bCs/>
          <w:color w:val="2D2A2A"/>
          <w:sz w:val="28"/>
        </w:rPr>
        <w:t xml:space="preserve"> </w:t>
      </w:r>
      <w:r w:rsidRPr="006456C2">
        <w:rPr>
          <w:rFonts w:ascii="Cambria (Body)" w:hAnsi="Cambria (Body)"/>
          <w:bCs/>
          <w:color w:val="2D2A2A"/>
          <w:sz w:val="28"/>
        </w:rPr>
        <w:t>Hazchem</w:t>
      </w:r>
      <w:r w:rsidRPr="006456C2">
        <w:rPr>
          <w:rFonts w:ascii="Cambria (Body)" w:hAnsi="Cambria (Body)"/>
          <w:bCs/>
          <w:color w:val="2D2A2A"/>
          <w:sz w:val="28"/>
        </w:rPr>
        <w:t xml:space="preserve"> Spill Kit – </w:t>
      </w:r>
      <w:r w:rsidRPr="006456C2">
        <w:rPr>
          <w:rFonts w:ascii="Cambria (Body)" w:hAnsi="Cambria (Body)"/>
          <w:bCs/>
          <w:color w:val="2D2A2A"/>
          <w:sz w:val="28"/>
        </w:rPr>
        <w:t>AusSpill</w:t>
      </w:r>
      <w:r w:rsidRPr="006456C2">
        <w:rPr>
          <w:rFonts w:ascii="Cambria (Body)" w:hAnsi="Cambria (Body)"/>
          <w:bCs/>
          <w:color w:val="2D2A2A"/>
          <w:sz w:val="28"/>
        </w:rPr>
        <w:t xml:space="preserve"> Quality </w:t>
      </w:r>
      <w:r w:rsidRPr="006456C2">
        <w:rPr>
          <w:rFonts w:ascii="Cambria (Body)" w:hAnsi="Cambria (Body)"/>
          <w:bCs/>
          <w:color w:val="000000" w:themeColor="text1"/>
          <w:sz w:val="28"/>
        </w:rPr>
        <w:t>Compliant</w:t>
      </w:r>
      <w:r w:rsidRPr="006456C2" w:rsidR="006456C2">
        <w:rPr>
          <w:rFonts w:ascii="Cambria (Body)" w:hAnsi="Cambria (Body)" w:cs="Times New Roman"/>
          <w:color w:val="000000" w:themeColor="text1"/>
          <w:sz w:val="28"/>
          <w:szCs w:val="14"/>
          <w:lang w:val="en-AU"/>
        </w:rPr>
        <w:t xml:space="preserve"> This 120 Litre </w:t>
      </w:r>
      <w:r w:rsidRPr="006456C2" w:rsidR="006456C2">
        <w:rPr>
          <w:rFonts w:ascii="Cambria (Body)" w:hAnsi="Cambria (Body)" w:cs="Times New Roman"/>
          <w:color w:val="000000" w:themeColor="text1"/>
          <w:sz w:val="28"/>
          <w:szCs w:val="14"/>
          <w:lang w:val="en-AU"/>
        </w:rPr>
        <w:t>Hazchem</w:t>
      </w:r>
      <w:r w:rsidRPr="006456C2" w:rsidR="006456C2">
        <w:rPr>
          <w:rFonts w:ascii="Cambria (Body)" w:hAnsi="Cambria (Body)" w:cs="Times New Roman"/>
          <w:color w:val="000000" w:themeColor="text1"/>
          <w:sz w:val="28"/>
          <w:szCs w:val="14"/>
          <w:lang w:val="en-AU"/>
        </w:rPr>
        <w:t xml:space="preserve"> Spill Kit meets the </w:t>
      </w:r>
      <w:r w:rsidRPr="006456C2" w:rsidR="006456C2">
        <w:rPr>
          <w:rFonts w:ascii="Cambria (Body)" w:hAnsi="Cambria (Body)" w:cs="Times New Roman"/>
          <w:color w:val="000000" w:themeColor="text1"/>
          <w:sz w:val="28"/>
          <w:szCs w:val="14"/>
          <w:lang w:val="en-AU"/>
        </w:rPr>
        <w:t>AusSpill</w:t>
      </w:r>
      <w:r w:rsidRPr="006456C2" w:rsidR="006456C2">
        <w:rPr>
          <w:rFonts w:ascii="Cambria (Body)" w:hAnsi="Cambria (Body)" w:cs="Times New Roman"/>
          <w:color w:val="000000" w:themeColor="text1"/>
          <w:sz w:val="28"/>
          <w:szCs w:val="14"/>
          <w:lang w:val="en-AU"/>
        </w:rPr>
        <w:t xml:space="preserve"> product quality guidelines and is tested to BS5979 to ensure genuine absorbent capacity</w:t>
      </w:r>
      <w:r w:rsidR="006456C2">
        <w:rPr>
          <w:rFonts w:ascii="Cambria (Body)" w:hAnsi="Cambria (Body)" w:cs="Times New Roman"/>
          <w:color w:val="000000" w:themeColor="text1"/>
          <w:sz w:val="28"/>
          <w:szCs w:val="14"/>
          <w:lang w:val="en-AU"/>
        </w:rPr>
        <w:t>. The station comprise</w:t>
      </w:r>
      <w:r>
        <w:rPr>
          <w:rFonts w:ascii="Cambria (Body)" w:hAnsi="Cambria (Body)" w:cs="Times New Roman"/>
          <w:color w:val="000000" w:themeColor="text1"/>
          <w:sz w:val="28"/>
          <w:szCs w:val="14"/>
          <w:lang w:val="en-AU"/>
        </w:rPr>
        <w:t>s:</w:t>
      </w:r>
    </w:p>
    <w:p w:rsidR="00927C9F" w:rsidP="00927C9F">
      <w:pPr>
        <w:shd w:val="clear" w:color="auto" w:fill="FFFFFF"/>
        <w:textAlignment w:val="baseline"/>
        <w:rPr>
          <w:rFonts w:ascii="Cambria (Body)" w:hAnsi="Cambria (Body)" w:cs="Times New Roman"/>
          <w:color w:val="000000" w:themeColor="text1"/>
          <w:sz w:val="14"/>
          <w:szCs w:val="14"/>
          <w:lang w:val="en-AU"/>
        </w:rPr>
      </w:pPr>
    </w:p>
    <w:tbl>
      <w:tblPr>
        <w:tblW w:w="11739" w:type="dxa"/>
        <w:shd w:val="clear" w:color="auto" w:fill="FFFFFF"/>
        <w:tblCellMar>
          <w:left w:w="0" w:type="dxa"/>
          <w:right w:w="0" w:type="dxa"/>
        </w:tblCellMar>
        <w:tblLook w:val="0000"/>
      </w:tblPr>
      <w:tblGrid>
        <w:gridCol w:w="1753"/>
        <w:gridCol w:w="9986"/>
      </w:tblGrid>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100</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Hazchem</w:t>
            </w:r>
            <w:r w:rsidRPr="00927C9F">
              <w:rPr>
                <w:color w:val="000000" w:themeColor="text1"/>
                <w:sz w:val="28"/>
                <w:szCs w:val="14"/>
                <w:lang w:val="en-AU"/>
              </w:rPr>
              <w:t xml:space="preserve"> Absorbent Pad – 480 x 430mm</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3</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Hazchem</w:t>
            </w:r>
            <w:r w:rsidRPr="00927C9F">
              <w:rPr>
                <w:color w:val="000000" w:themeColor="text1"/>
                <w:sz w:val="28"/>
                <w:szCs w:val="14"/>
                <w:lang w:val="en-AU"/>
              </w:rPr>
              <w:t xml:space="preserve"> Absorbent Boom – 1.2m x 75mm</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Hazchem</w:t>
            </w:r>
            <w:r w:rsidRPr="00927C9F">
              <w:rPr>
                <w:color w:val="000000" w:themeColor="text1"/>
                <w:sz w:val="28"/>
                <w:szCs w:val="14"/>
                <w:lang w:val="en-AU"/>
              </w:rPr>
              <w:t xml:space="preserve"> Absorbent Boom – 3m x 75mm</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2</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Hazchem</w:t>
            </w:r>
            <w:r w:rsidRPr="00927C9F">
              <w:rPr>
                <w:color w:val="000000" w:themeColor="text1"/>
                <w:sz w:val="28"/>
                <w:szCs w:val="14"/>
                <w:lang w:val="en-AU"/>
              </w:rPr>
              <w:t xml:space="preserve"> Absorbent Sweep – 14L Bag</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2</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Hazchem</w:t>
            </w:r>
            <w:r w:rsidRPr="00927C9F">
              <w:rPr>
                <w:color w:val="000000" w:themeColor="text1"/>
                <w:sz w:val="28"/>
                <w:szCs w:val="14"/>
                <w:lang w:val="en-AU"/>
              </w:rPr>
              <w:t xml:space="preserve"> Absorbent Pillow – 450 x 450mm</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5</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Contaminated Waste Bags &amp; Ties</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 Pair</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Nitrile</w:t>
            </w:r>
            <w:r w:rsidRPr="00927C9F">
              <w:rPr>
                <w:color w:val="000000" w:themeColor="text1"/>
                <w:sz w:val="28"/>
                <w:szCs w:val="14"/>
                <w:lang w:val="en-AU"/>
              </w:rPr>
              <w:t xml:space="preserve"> Gloves</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Tamper Evident Spill Kit Audit Tag</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Clear PVC Spill Kit Cover</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Laminated Instruction Sheet</w:t>
            </w:r>
          </w:p>
        </w:tc>
      </w:tr>
      <w:tr>
        <w:tblPrEx>
          <w:tblW w:w="11739" w:type="dxa"/>
          <w:shd w:val="clear" w:color="auto" w:fill="FFFFFF"/>
          <w:tblCellMar>
            <w:left w:w="0" w:type="dxa"/>
            <w:right w:w="0" w:type="dxa"/>
          </w:tblCellMar>
          <w:tblLook w:val="0000"/>
        </w:tblPrEx>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jc w:val="center"/>
              <w:rPr>
                <w:color w:val="000000" w:themeColor="text1"/>
                <w:sz w:val="28"/>
                <w:szCs w:val="14"/>
                <w:lang w:val="en-AU"/>
              </w:rPr>
            </w:pPr>
            <w:r w:rsidRPr="00927C9F">
              <w:rPr>
                <w:color w:val="000000" w:themeColor="text1"/>
                <w:sz w:val="28"/>
                <w:szCs w:val="14"/>
                <w:lang w:val="en-AU"/>
              </w:rPr>
              <w:t>1</w:t>
            </w:r>
          </w:p>
        </w:tc>
        <w:tc>
          <w:tcPr>
            <w:tcW w:w="0" w:type="auto"/>
            <w:tcBorders>
              <w:top w:val="nil"/>
              <w:left w:val="nil"/>
              <w:bottom w:val="single" w:sz="4" w:space="0" w:color="E6E6E6"/>
              <w:right w:val="nil"/>
            </w:tcBorders>
            <w:shd w:val="clear" w:color="auto" w:fill="FFFFFF"/>
            <w:tcMar>
              <w:top w:w="150" w:type="dxa"/>
              <w:left w:w="120" w:type="dxa"/>
              <w:bottom w:w="150" w:type="dxa"/>
              <w:right w:w="120" w:type="dxa"/>
            </w:tcMar>
            <w:vAlign w:val="center"/>
          </w:tcPr>
          <w:p w:rsidR="00927C9F" w:rsidRPr="00927C9F" w:rsidP="00927C9F">
            <w:pPr>
              <w:rPr>
                <w:color w:val="000000" w:themeColor="text1"/>
                <w:sz w:val="28"/>
                <w:szCs w:val="14"/>
                <w:lang w:val="en-AU"/>
              </w:rPr>
            </w:pPr>
            <w:r w:rsidRPr="00927C9F">
              <w:rPr>
                <w:color w:val="000000" w:themeColor="text1"/>
                <w:sz w:val="28"/>
                <w:szCs w:val="14"/>
                <w:lang w:val="en-AU"/>
              </w:rPr>
              <w:t>Lime Green Bin With Yellow Lid – 140L</w:t>
            </w:r>
          </w:p>
        </w:tc>
      </w:tr>
    </w:tbl>
    <w:p w:rsidR="004957B7" w:rsidRPr="00927C9F" w:rsidP="00927C9F">
      <w:pPr>
        <w:shd w:val="clear" w:color="auto" w:fill="FFFFFF"/>
        <w:textAlignment w:val="baseline"/>
        <w:rPr>
          <w:rFonts w:ascii="Cambria (Body)" w:hAnsi="Cambria (Body)" w:cs="Times New Roman"/>
          <w:color w:val="000000" w:themeColor="text1"/>
          <w:sz w:val="14"/>
          <w:szCs w:val="14"/>
          <w:lang w:val="en-AU"/>
        </w:rPr>
      </w:pPr>
    </w:p>
    <w:p w:rsidR="00893871" w:rsidRPr="00893871" w:rsidP="00893871">
      <w:pPr>
        <w:pBdr>
          <w:top w:val="single" w:sz="2" w:space="0" w:color="E3E3E3"/>
          <w:left w:val="single" w:sz="2" w:space="5" w:color="E3E3E3"/>
          <w:bottom w:val="single" w:sz="2" w:space="0" w:color="E3E3E3"/>
          <w:right w:val="single" w:sz="2" w:space="0" w:color="E3E3E3"/>
        </w:pBdr>
        <w:ind w:left="-426"/>
        <w:rPr>
          <w:rFonts w:ascii="Times Roman" w:hAnsi="Times Roman"/>
          <w:b/>
          <w:sz w:val="28"/>
          <w:szCs w:val="20"/>
          <w:lang w:val="en-AU"/>
        </w:rPr>
      </w:pPr>
    </w:p>
    <w:p w:rsidR="00033817" w:rsidRPr="00033817" w:rsidP="003528FF">
      <w:pPr>
        <w:pBdr>
          <w:top w:val="single" w:sz="2" w:space="0" w:color="E3E3E3"/>
          <w:left w:val="single" w:sz="2" w:space="5" w:color="E3E3E3"/>
          <w:bottom w:val="single" w:sz="2" w:space="0" w:color="E3E3E3"/>
          <w:right w:val="single" w:sz="2" w:space="0" w:color="E3E3E3"/>
        </w:pBdr>
        <w:ind w:left="-284"/>
        <w:rPr>
          <w:rFonts w:ascii="Times Roman" w:hAnsi="Times Roman"/>
          <w:b/>
          <w:sz w:val="28"/>
          <w:szCs w:val="20"/>
          <w:lang w:val="en-AU"/>
        </w:rPr>
      </w:pPr>
      <w:r>
        <w:rPr>
          <w:rFonts w:ascii="Times Roman" w:hAnsi="Times Roman"/>
          <w:b/>
          <w:sz w:val="28"/>
          <w:szCs w:val="36"/>
          <w:lang w:val="en-AU"/>
        </w:rPr>
        <w:t xml:space="preserve">e) </w:t>
      </w:r>
      <w:r w:rsidRPr="00E10020" w:rsidR="00E10020">
        <w:rPr>
          <w:rFonts w:ascii="Times Roman" w:hAnsi="Times Roman"/>
          <w:b/>
          <w:sz w:val="28"/>
          <w:szCs w:val="36"/>
          <w:u w:val="single"/>
          <w:lang w:val="en-AU"/>
        </w:rPr>
        <w:t xml:space="preserve">CONTAINMENT </w:t>
      </w:r>
      <w:r w:rsidR="00E10020">
        <w:rPr>
          <w:rFonts w:ascii="Times Roman" w:hAnsi="Times Roman"/>
          <w:b/>
          <w:sz w:val="28"/>
          <w:szCs w:val="36"/>
          <w:u w:val="single"/>
          <w:lang w:val="en-AU"/>
        </w:rPr>
        <w:t>and</w:t>
      </w:r>
      <w:r w:rsidRPr="00E10020" w:rsidR="00E10020">
        <w:rPr>
          <w:rFonts w:ascii="Times Roman" w:hAnsi="Times Roman"/>
          <w:b/>
          <w:sz w:val="28"/>
          <w:szCs w:val="36"/>
          <w:u w:val="single"/>
          <w:lang w:val="en-AU"/>
        </w:rPr>
        <w:t xml:space="preserve"> CLEAN-UP FACILITIES </w:t>
      </w:r>
      <w:r w:rsidR="00E10020">
        <w:rPr>
          <w:rFonts w:ascii="Times Roman" w:hAnsi="Times Roman"/>
          <w:b/>
          <w:sz w:val="28"/>
          <w:szCs w:val="36"/>
          <w:u w:val="single"/>
          <w:lang w:val="en-AU"/>
        </w:rPr>
        <w:t>and</w:t>
      </w:r>
      <w:r w:rsidRPr="00E10020" w:rsidR="00E10020">
        <w:rPr>
          <w:rFonts w:ascii="Times Roman" w:hAnsi="Times Roman"/>
          <w:b/>
          <w:sz w:val="28"/>
          <w:szCs w:val="36"/>
          <w:u w:val="single"/>
          <w:lang w:val="en-AU"/>
        </w:rPr>
        <w:t xml:space="preserve"> PROCEDURES </w:t>
      </w:r>
      <w:r w:rsidR="00E10020">
        <w:rPr>
          <w:rFonts w:ascii="Times Roman" w:hAnsi="Times Roman"/>
          <w:b/>
          <w:sz w:val="28"/>
          <w:szCs w:val="36"/>
          <w:u w:val="single"/>
          <w:lang w:val="en-AU"/>
        </w:rPr>
        <w:t>to be</w:t>
      </w:r>
      <w:r w:rsidR="00DA40AC">
        <w:rPr>
          <w:rFonts w:ascii="Times Roman" w:hAnsi="Times Roman"/>
          <w:b/>
          <w:sz w:val="28"/>
          <w:szCs w:val="36"/>
          <w:u w:val="single"/>
          <w:lang w:val="en-AU"/>
        </w:rPr>
        <w:t xml:space="preserve"> IMPLEMENTED by all </w:t>
      </w:r>
      <w:r w:rsidRPr="00E10020" w:rsidR="00E10020">
        <w:rPr>
          <w:rFonts w:ascii="Times Roman" w:hAnsi="Times Roman"/>
          <w:b/>
          <w:sz w:val="28"/>
          <w:szCs w:val="36"/>
          <w:u w:val="single"/>
          <w:lang w:val="en-AU"/>
        </w:rPr>
        <w:t xml:space="preserve">MANAGEMENT </w:t>
      </w:r>
      <w:r w:rsidR="00DA40AC">
        <w:rPr>
          <w:rFonts w:ascii="Times Roman" w:hAnsi="Times Roman"/>
          <w:b/>
          <w:sz w:val="28"/>
          <w:szCs w:val="36"/>
          <w:u w:val="single"/>
          <w:lang w:val="en-AU"/>
        </w:rPr>
        <w:t>and</w:t>
      </w:r>
      <w:r w:rsidRPr="00E10020" w:rsidR="00E10020">
        <w:rPr>
          <w:rFonts w:ascii="Times Roman" w:hAnsi="Times Roman"/>
          <w:b/>
          <w:sz w:val="28"/>
          <w:szCs w:val="36"/>
          <w:u w:val="single"/>
          <w:lang w:val="en-AU"/>
        </w:rPr>
        <w:t xml:space="preserve"> STAFF</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424BB9">
        <w:rPr>
          <w:rStyle w:val="Strong"/>
          <w:rFonts w:asciiTheme="minorHAnsi" w:hAnsiTheme="minorHAnsi"/>
          <w:bCs/>
          <w:color w:val="0D0D0D"/>
          <w:sz w:val="28"/>
          <w:szCs w:val="16"/>
          <w:bdr w:val="single" w:sz="2" w:space="0" w:color="E3E3E3" w:frame="1"/>
        </w:rPr>
        <w:t>Containment</w:t>
      </w:r>
      <w:r w:rsidRPr="00424BB9">
        <w:rPr>
          <w:rFonts w:asciiTheme="minorHAnsi" w:hAnsiTheme="minorHAnsi"/>
          <w:color w:val="0D0D0D"/>
          <w:sz w:val="28"/>
          <w:szCs w:val="16"/>
        </w:rPr>
        <w:t xml:space="preserve">: Proper containment of chemicals involves storing them in appropriate containers designed to withstand the chemical's properties. This includes using containers made of materials resistant to corrosion or degradation by the chemicals stored within them. Additionally, containers should be </w:t>
      </w:r>
      <w:r w:rsidRPr="00424BB9">
        <w:rPr>
          <w:rFonts w:asciiTheme="minorHAnsi" w:hAnsiTheme="minorHAnsi"/>
          <w:color w:val="0D0D0D"/>
          <w:sz w:val="28"/>
          <w:szCs w:val="16"/>
        </w:rPr>
        <w:t>labeled</w:t>
      </w:r>
      <w:r w:rsidRPr="00424BB9">
        <w:rPr>
          <w:rFonts w:asciiTheme="minorHAnsi" w:hAnsiTheme="minorHAnsi"/>
          <w:color w:val="0D0D0D"/>
          <w:sz w:val="28"/>
          <w:szCs w:val="16"/>
        </w:rPr>
        <w:t xml:space="preserve"> clearly with the name of the chemical, its hazards, and any special handling instructions.</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Secondary Containment</w:t>
      </w:r>
      <w:r w:rsidRPr="00724EC2">
        <w:rPr>
          <w:rFonts w:asciiTheme="minorHAnsi" w:hAnsiTheme="minorHAnsi"/>
          <w:color w:val="0D0D0D"/>
          <w:sz w:val="28"/>
          <w:szCs w:val="16"/>
        </w:rPr>
        <w:t>: Especially in environments where spills are more likely, such as laboratories or industrial facilities, secondary containment measures should be in place. This involves placing chemical storage containers within secondary containment trays or bunds to contain spills and prevent them from spreading to the surrounding area.</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Personal Protective Equipment (PPE)</w:t>
      </w:r>
      <w:r w:rsidRPr="00724EC2">
        <w:rPr>
          <w:rFonts w:asciiTheme="minorHAnsi" w:hAnsiTheme="minorHAnsi"/>
          <w:color w:val="0D0D0D"/>
          <w:sz w:val="28"/>
          <w:szCs w:val="16"/>
        </w:rPr>
        <w:t>: Workers handling chemicals should wear appropriate PPE, including gloves, goggles, aprons, and respirators as necessary, to protect themselves from exposure to hazardous substances.</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Spill Response Plan</w:t>
      </w:r>
      <w:r w:rsidRPr="00724EC2">
        <w:rPr>
          <w:rFonts w:asciiTheme="minorHAnsi" w:hAnsiTheme="minorHAnsi"/>
          <w:color w:val="0D0D0D"/>
          <w:sz w:val="28"/>
          <w:szCs w:val="16"/>
        </w:rPr>
        <w:t>: Establishing a spill response plan is essential. This plan should include procedures for containing and cleaning up spills, as well as protocols for evacuating the area if necessary. All personnel should be trained in spill response procedures and know how to use spill response equipment effectively.</w:t>
      </w:r>
    </w:p>
    <w:p w:rsidR="00472EFA"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Spill Clean-up Kits</w:t>
      </w:r>
      <w:r w:rsidRPr="00724EC2">
        <w:rPr>
          <w:rFonts w:asciiTheme="minorHAnsi" w:hAnsiTheme="minorHAnsi"/>
          <w:color w:val="0D0D0D"/>
          <w:sz w:val="28"/>
          <w:szCs w:val="16"/>
        </w:rPr>
        <w:t xml:space="preserve">: Having spill </w:t>
      </w:r>
      <w:r w:rsidRPr="00724EC2">
        <w:rPr>
          <w:rFonts w:asciiTheme="minorHAnsi" w:hAnsiTheme="minorHAnsi"/>
          <w:color w:val="0D0D0D"/>
          <w:sz w:val="28"/>
          <w:szCs w:val="16"/>
        </w:rPr>
        <w:t>clean-up</w:t>
      </w:r>
      <w:r w:rsidRPr="00724EC2">
        <w:rPr>
          <w:rFonts w:asciiTheme="minorHAnsi" w:hAnsiTheme="minorHAnsi"/>
          <w:color w:val="0D0D0D"/>
          <w:sz w:val="28"/>
          <w:szCs w:val="16"/>
        </w:rPr>
        <w:t xml:space="preserve"> kits readily available in areas where chemicals are stored or used is important. These kits typically include absorbent materials such as spill pads, socks, or granules, as well as personal protective equipment and tools for containing and cleaning up spills.</w:t>
      </w:r>
    </w:p>
    <w:p w:rsidR="00724EC2" w:rsidP="00472EFA">
      <w:pPr>
        <w:pStyle w:val="NormalWeb"/>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472EFA">
        <w:rPr>
          <w:rFonts w:asciiTheme="minorHAnsi" w:hAnsiTheme="minorHAnsi"/>
          <w:color w:val="0D0D0D"/>
          <w:sz w:val="28"/>
          <w:szCs w:val="16"/>
        </w:rPr>
        <w:drawing>
          <wp:inline distT="0" distB="0" distL="0" distR="0">
            <wp:extent cx="2593848" cy="6417437"/>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72809" name="Picture 1"/>
                    <pic:cNvPicPr>
                      <a:picLocks noChangeAspect="1" noChangeArrowheads="1"/>
                    </pic:cNvPicPr>
                  </pic:nvPicPr>
                  <pic:blipFill>
                    <a:blip xmlns:r="http://schemas.openxmlformats.org/officeDocument/2006/relationships" r:embed="rId5"/>
                    <a:stretch>
                      <a:fillRect/>
                    </a:stretch>
                  </pic:blipFill>
                  <pic:spPr bwMode="auto">
                    <a:xfrm>
                      <a:off x="0" y="0"/>
                      <a:ext cx="2593848" cy="6417437"/>
                    </a:xfrm>
                    <a:prstGeom prst="rect">
                      <a:avLst/>
                    </a:prstGeom>
                    <a:noFill/>
                    <a:ln w="9525">
                      <a:noFill/>
                      <a:miter lim="800000"/>
                      <a:headEnd/>
                      <a:tailEnd/>
                    </a:ln>
                  </pic:spPr>
                </pic:pic>
              </a:graphicData>
            </a:graphic>
          </wp:inline>
        </w:drawing>
      </w:r>
      <w:r w:rsidRPr="00852AD9" w:rsidR="00852AD9">
        <w:t xml:space="preserve"> </w:t>
      </w:r>
      <w:r w:rsidR="00852AD9">
        <w:rPr>
          <w:rFonts w:asciiTheme="minorHAnsi" w:hAnsiTheme="minorHAnsi"/>
          <w:noProof/>
          <w:color w:val="0D0D0D"/>
          <w:sz w:val="28"/>
          <w:szCs w:val="16"/>
          <w:lang w:val="en-US"/>
        </w:rPr>
        <w:drawing>
          <wp:inline distT="0" distB="0" distL="0" distR="0">
            <wp:extent cx="2593848" cy="4209161"/>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0104" name="Picture 2"/>
                    <pic:cNvPicPr>
                      <a:picLocks noChangeAspect="1" noChangeArrowheads="1"/>
                    </pic:cNvPicPr>
                  </pic:nvPicPr>
                  <pic:blipFill>
                    <a:blip xmlns:r="http://schemas.openxmlformats.org/officeDocument/2006/relationships" r:embed="rId6"/>
                    <a:stretch>
                      <a:fillRect/>
                    </a:stretch>
                  </pic:blipFill>
                  <pic:spPr bwMode="auto">
                    <a:xfrm>
                      <a:off x="0" y="0"/>
                      <a:ext cx="2593848" cy="4209161"/>
                    </a:xfrm>
                    <a:prstGeom prst="rect">
                      <a:avLst/>
                    </a:prstGeom>
                    <a:noFill/>
                    <a:ln w="9525">
                      <a:noFill/>
                      <a:miter lim="800000"/>
                      <a:headEnd/>
                      <a:tailEnd/>
                    </a:ln>
                  </pic:spPr>
                </pic:pic>
              </a:graphicData>
            </a:graphic>
          </wp:inline>
        </w:drawing>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Proper Ventilation</w:t>
      </w:r>
      <w:r w:rsidRPr="00724EC2">
        <w:rPr>
          <w:rFonts w:asciiTheme="minorHAnsi" w:hAnsiTheme="minorHAnsi"/>
          <w:color w:val="0D0D0D"/>
          <w:sz w:val="28"/>
          <w:szCs w:val="16"/>
        </w:rPr>
        <w:t xml:space="preserve">: Adequate ventilation is crucial in areas where chemicals are stored or handled to prevent the </w:t>
      </w:r>
      <w:r w:rsidRPr="00724EC2">
        <w:rPr>
          <w:rFonts w:asciiTheme="minorHAnsi" w:hAnsiTheme="minorHAnsi"/>
          <w:color w:val="0D0D0D"/>
          <w:sz w:val="28"/>
          <w:szCs w:val="16"/>
        </w:rPr>
        <w:t>buildup</w:t>
      </w:r>
      <w:r w:rsidRPr="00724EC2">
        <w:rPr>
          <w:rFonts w:asciiTheme="minorHAnsi" w:hAnsiTheme="minorHAnsi"/>
          <w:color w:val="0D0D0D"/>
          <w:sz w:val="28"/>
          <w:szCs w:val="16"/>
        </w:rPr>
        <w:t xml:space="preserve"> of hazardous fumes or </w:t>
      </w:r>
      <w:r w:rsidRPr="00724EC2">
        <w:rPr>
          <w:rFonts w:asciiTheme="minorHAnsi" w:hAnsiTheme="minorHAnsi"/>
          <w:color w:val="0D0D0D"/>
          <w:sz w:val="28"/>
          <w:szCs w:val="16"/>
        </w:rPr>
        <w:t>vapors</w:t>
      </w:r>
      <w:r w:rsidRPr="00724EC2">
        <w:rPr>
          <w:rFonts w:asciiTheme="minorHAnsi" w:hAnsiTheme="minorHAnsi"/>
          <w:color w:val="0D0D0D"/>
          <w:sz w:val="28"/>
          <w:szCs w:val="16"/>
        </w:rPr>
        <w:t>. This may involve the installation of local exhaust systems or general ventilation systems to remove airborne contaminants from the work area.</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Neutralization</w:t>
      </w:r>
      <w:r w:rsidRPr="00724EC2">
        <w:rPr>
          <w:rFonts w:asciiTheme="minorHAnsi" w:hAnsiTheme="minorHAnsi"/>
          <w:color w:val="0D0D0D"/>
          <w:sz w:val="28"/>
          <w:szCs w:val="16"/>
        </w:rPr>
        <w:t xml:space="preserve">: Some chemicals may require neutralization before </w:t>
      </w:r>
      <w:r w:rsidRPr="00724EC2">
        <w:rPr>
          <w:rFonts w:asciiTheme="minorHAnsi" w:hAnsiTheme="minorHAnsi"/>
          <w:color w:val="0D0D0D"/>
          <w:sz w:val="28"/>
          <w:szCs w:val="16"/>
        </w:rPr>
        <w:t>clean-up</w:t>
      </w:r>
      <w:r w:rsidRPr="00724EC2">
        <w:rPr>
          <w:rFonts w:asciiTheme="minorHAnsi" w:hAnsiTheme="minorHAnsi"/>
          <w:color w:val="0D0D0D"/>
          <w:sz w:val="28"/>
          <w:szCs w:val="16"/>
        </w:rPr>
        <w:t xml:space="preserve"> to reduce their hazardous properties. However, </w:t>
      </w:r>
      <w:r w:rsidRPr="00724EC2">
        <w:rPr>
          <w:rFonts w:asciiTheme="minorHAnsi" w:hAnsiTheme="minorHAnsi"/>
          <w:color w:val="0D0D0D"/>
          <w:sz w:val="28"/>
          <w:szCs w:val="16"/>
        </w:rPr>
        <w:t>this should only be done by trained personnel following appropriate procedures and using compatible neutralizing agents</w:t>
      </w:r>
      <w:r w:rsidRPr="00724EC2">
        <w:rPr>
          <w:rFonts w:asciiTheme="minorHAnsi" w:hAnsiTheme="minorHAnsi"/>
          <w:color w:val="0D0D0D"/>
          <w:sz w:val="28"/>
          <w:szCs w:val="16"/>
        </w:rPr>
        <w:t>.</w:t>
      </w:r>
    </w:p>
    <w:p w:rsid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Waste Disposal</w:t>
      </w:r>
      <w:r w:rsidRPr="00724EC2">
        <w:rPr>
          <w:rFonts w:asciiTheme="minorHAnsi" w:hAnsiTheme="minorHAnsi"/>
          <w:color w:val="0D0D0D"/>
          <w:sz w:val="28"/>
          <w:szCs w:val="16"/>
        </w:rPr>
        <w:t>: Proper disposal of contaminated materials is essential to prevent environmental contamination. Contaminated materials should be collected and disposed of according to local regulations and guidelines for hazardous waste management.</w:t>
      </w:r>
    </w:p>
    <w:p w:rsidR="00424BB9" w:rsidRPr="00724EC2" w:rsidP="00724EC2">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724EC2">
        <w:rPr>
          <w:rStyle w:val="Strong"/>
          <w:rFonts w:asciiTheme="minorHAnsi" w:hAnsiTheme="minorHAnsi"/>
          <w:bCs/>
          <w:color w:val="0D0D0D"/>
          <w:sz w:val="28"/>
          <w:szCs w:val="16"/>
          <w:bdr w:val="single" w:sz="2" w:space="0" w:color="E3E3E3" w:frame="1"/>
        </w:rPr>
        <w:t>Emergency Response</w:t>
      </w:r>
      <w:r w:rsidRPr="00724EC2">
        <w:rPr>
          <w:rFonts w:asciiTheme="minorHAnsi" w:hAnsiTheme="minorHAnsi"/>
          <w:color w:val="0D0D0D"/>
          <w:sz w:val="28"/>
          <w:szCs w:val="16"/>
        </w:rPr>
        <w:t>: In the event of a large-scale chemical spill or emergency, having access to emergency response teams and resources is crucial. Establishing communication protocols with local emergency responders and having access to specialized clean-up equipment can help mitigate the impact of chemical accidents.</w:t>
      </w:r>
    </w:p>
    <w:p w:rsidR="00893871" w:rsidRPr="00893871" w:rsidP="00033817">
      <w:pPr>
        <w:pBdr>
          <w:top w:val="single" w:sz="2" w:space="0" w:color="E3E3E3"/>
          <w:left w:val="single" w:sz="2" w:space="5" w:color="E3E3E3"/>
          <w:bottom w:val="single" w:sz="2" w:space="0" w:color="E3E3E3"/>
          <w:right w:val="single" w:sz="2" w:space="0" w:color="E3E3E3"/>
        </w:pBdr>
        <w:ind w:left="-284"/>
        <w:rPr>
          <w:rFonts w:ascii="Times Roman" w:hAnsi="Times Roman"/>
          <w:b/>
          <w:sz w:val="28"/>
          <w:szCs w:val="20"/>
          <w:lang w:val="en-AU"/>
        </w:rPr>
      </w:pPr>
    </w:p>
    <w:p w:rsidR="001719E2" w:rsidRPr="00893871" w:rsidP="00DA40AC">
      <w:pPr>
        <w:pBdr>
          <w:top w:val="single" w:sz="2" w:space="0" w:color="E3E3E3"/>
          <w:left w:val="single" w:sz="2" w:space="5" w:color="E3E3E3"/>
          <w:bottom w:val="single" w:sz="2" w:space="0" w:color="E3E3E3"/>
          <w:right w:val="single" w:sz="2" w:space="0" w:color="E3E3E3"/>
        </w:pBdr>
        <w:ind w:left="284" w:hanging="568"/>
        <w:rPr>
          <w:rFonts w:ascii="Times Roman" w:hAnsi="Times Roman"/>
          <w:b/>
          <w:sz w:val="28"/>
          <w:szCs w:val="20"/>
          <w:lang w:val="en-AU"/>
        </w:rPr>
      </w:pPr>
      <w:r>
        <w:rPr>
          <w:rFonts w:ascii="Times Roman" w:hAnsi="Times Roman"/>
          <w:b/>
          <w:sz w:val="28"/>
          <w:szCs w:val="36"/>
          <w:lang w:val="en-AU"/>
        </w:rPr>
        <w:t xml:space="preserve">f)     </w:t>
      </w:r>
      <w:r w:rsidR="00DA40AC">
        <w:rPr>
          <w:rFonts w:ascii="Times Roman" w:hAnsi="Times Roman"/>
          <w:b/>
          <w:sz w:val="28"/>
          <w:szCs w:val="36"/>
          <w:u w:val="single"/>
          <w:lang w:val="en-AU"/>
        </w:rPr>
        <w:t>THE</w:t>
      </w:r>
      <w:r w:rsidR="00DA40AC">
        <w:rPr>
          <w:rFonts w:ascii="Times Roman" w:hAnsi="Times Roman"/>
          <w:b/>
          <w:sz w:val="28"/>
          <w:szCs w:val="36"/>
          <w:u w:val="single"/>
          <w:lang w:val="en-AU"/>
        </w:rPr>
        <w:t xml:space="preserve"> ROLES of </w:t>
      </w:r>
      <w:r w:rsidRPr="00DA40AC" w:rsidR="00DA40AC">
        <w:rPr>
          <w:rFonts w:ascii="Times Roman" w:hAnsi="Times Roman"/>
          <w:b/>
          <w:sz w:val="28"/>
          <w:szCs w:val="36"/>
          <w:u w:val="single"/>
          <w:lang w:val="en-AU"/>
        </w:rPr>
        <w:t xml:space="preserve">STAFF </w:t>
      </w:r>
      <w:r w:rsidR="00DA40AC">
        <w:rPr>
          <w:rFonts w:ascii="Times Roman" w:hAnsi="Times Roman"/>
          <w:b/>
          <w:sz w:val="28"/>
          <w:szCs w:val="36"/>
          <w:u w:val="single"/>
          <w:lang w:val="en-AU"/>
        </w:rPr>
        <w:t>in the PLAN and DETAILS of</w:t>
      </w:r>
      <w:r w:rsidRPr="00DA40AC" w:rsidR="00DA40AC">
        <w:rPr>
          <w:rFonts w:ascii="Times Roman" w:hAnsi="Times Roman"/>
          <w:b/>
          <w:sz w:val="28"/>
          <w:szCs w:val="36"/>
          <w:u w:val="single"/>
          <w:lang w:val="en-AU"/>
        </w:rPr>
        <w:t xml:space="preserve"> STAFF TRAINING</w:t>
      </w:r>
    </w:p>
    <w:p w:rsidR="00EB0186" w:rsidRPr="00724EC2" w:rsidP="00EB0186">
      <w:pPr>
        <w:pStyle w:val="NormalWeb"/>
        <w:numPr>
          <w:ilvl w:val="2"/>
          <w:numId w:val="3"/>
        </w:numPr>
        <w:pBdr>
          <w:top w:val="single" w:sz="2" w:space="0" w:color="E3E3E3"/>
          <w:left w:val="single" w:sz="2" w:space="5" w:color="E3E3E3"/>
          <w:bottom w:val="single" w:sz="2" w:space="0" w:color="E3E3E3"/>
          <w:right w:val="single" w:sz="2" w:space="0" w:color="E3E3E3"/>
        </w:pBdr>
        <w:shd w:val="clear" w:color="auto" w:fill="FFFFFF"/>
        <w:spacing w:beforeLines="0" w:afterLines="0"/>
        <w:ind w:left="851"/>
        <w:rPr>
          <w:rFonts w:asciiTheme="minorHAnsi" w:hAnsiTheme="minorHAnsi"/>
          <w:color w:val="0D0D0D"/>
          <w:sz w:val="28"/>
          <w:szCs w:val="16"/>
        </w:rPr>
      </w:pPr>
      <w:r w:rsidRPr="005C30D4">
        <w:rPr>
          <w:sz w:val="28"/>
        </w:rPr>
        <w:t xml:space="preserve">By systematically identifying potential hazards associated with chemicals and implementing appropriate controls and preventive measures, </w:t>
      </w:r>
      <w:r w:rsidR="00CE00A9">
        <w:rPr>
          <w:sz w:val="28"/>
        </w:rPr>
        <w:t>our  organization</w:t>
      </w:r>
      <w:r w:rsidRPr="005C30D4">
        <w:rPr>
          <w:sz w:val="28"/>
        </w:rPr>
        <w:t xml:space="preserve"> can minimize risks and create safer work environments.</w:t>
      </w:r>
      <w:r w:rsidRPr="00724EC2">
        <w:rPr>
          <w:rFonts w:asciiTheme="minorHAnsi" w:hAnsiTheme="minorHAnsi"/>
          <w:color w:val="0D0D0D"/>
          <w:sz w:val="28"/>
          <w:szCs w:val="16"/>
        </w:rPr>
        <w:t xml:space="preserve"> All personnel working with chemicals </w:t>
      </w:r>
      <w:r>
        <w:rPr>
          <w:rFonts w:asciiTheme="minorHAnsi" w:hAnsiTheme="minorHAnsi"/>
          <w:color w:val="0D0D0D"/>
          <w:sz w:val="28"/>
          <w:szCs w:val="16"/>
        </w:rPr>
        <w:t xml:space="preserve">will </w:t>
      </w:r>
      <w:r w:rsidRPr="00724EC2">
        <w:rPr>
          <w:rFonts w:asciiTheme="minorHAnsi" w:hAnsiTheme="minorHAnsi"/>
          <w:color w:val="0D0D0D"/>
          <w:sz w:val="28"/>
          <w:szCs w:val="16"/>
        </w:rPr>
        <w:t xml:space="preserve"> receive</w:t>
      </w:r>
      <w:r w:rsidRPr="00724EC2">
        <w:rPr>
          <w:rFonts w:asciiTheme="minorHAnsi" w:hAnsiTheme="minorHAnsi"/>
          <w:color w:val="0D0D0D"/>
          <w:sz w:val="28"/>
          <w:szCs w:val="16"/>
        </w:rPr>
        <w:t xml:space="preserve"> comprehensive training on safe handling procedures, including containment and clean-up protocols. Regular refresher training sessions </w:t>
      </w:r>
      <w:r>
        <w:rPr>
          <w:rFonts w:asciiTheme="minorHAnsi" w:hAnsiTheme="minorHAnsi"/>
          <w:color w:val="0D0D0D"/>
          <w:sz w:val="28"/>
          <w:szCs w:val="16"/>
        </w:rPr>
        <w:t>will</w:t>
      </w:r>
      <w:r w:rsidRPr="00724EC2">
        <w:rPr>
          <w:rFonts w:asciiTheme="minorHAnsi" w:hAnsiTheme="minorHAnsi"/>
          <w:color w:val="0D0D0D"/>
          <w:sz w:val="28"/>
          <w:szCs w:val="16"/>
        </w:rPr>
        <w:t xml:space="preserve"> be conducted to ensure that employees remain knowledgeable and proficient in handling hazardous materials safely.</w:t>
      </w:r>
    </w:p>
    <w:p w:rsidR="001719E2" w:rsidRPr="005C30D4" w:rsidP="001719E2">
      <w:pPr>
        <w:pBdr>
          <w:top w:val="single" w:sz="2" w:space="0" w:color="E3E3E3"/>
          <w:left w:val="single" w:sz="2" w:space="0" w:color="E3E3E3"/>
          <w:bottom w:val="single" w:sz="2" w:space="0" w:color="E3E3E3"/>
          <w:right w:val="single" w:sz="2" w:space="0" w:color="E3E3E3"/>
        </w:pBdr>
        <w:rPr>
          <w:rFonts w:ascii="Times" w:hAnsi="Times" w:cs="Times New Roman"/>
          <w:sz w:val="28"/>
          <w:szCs w:val="20"/>
          <w:lang w:val="en-AU"/>
        </w:rPr>
      </w:pPr>
    </w:p>
    <w:p w:rsidR="001719E2" w:rsidRPr="005C30D4" w:rsidP="0046271B">
      <w:pPr>
        <w:pBdr>
          <w:bottom w:val="single" w:sz="6" w:space="1" w:color="auto"/>
        </w:pBdr>
        <w:spacing w:before="2" w:beforeLines="1" w:after="2" w:afterLines="1"/>
        <w:jc w:val="center"/>
        <w:rPr>
          <w:rFonts w:ascii="Arial" w:hAnsi="Arial"/>
          <w:vanish/>
          <w:sz w:val="28"/>
          <w:szCs w:val="16"/>
          <w:lang w:val="en-AU"/>
        </w:rPr>
      </w:pPr>
      <w:r w:rsidRPr="005C30D4">
        <w:rPr>
          <w:rFonts w:ascii="Arial" w:hAnsi="Arial"/>
          <w:vanish/>
          <w:sz w:val="28"/>
          <w:szCs w:val="16"/>
          <w:lang w:val="en-AU"/>
        </w:rPr>
        <w:t>Top of Form</w:t>
      </w:r>
    </w:p>
    <w:p w:rsidR="001719E2" w:rsidRPr="005C30D4" w:rsidP="001719E2">
      <w:pPr>
        <w:shd w:val="clear" w:color="auto" w:fill="FFFFFF"/>
        <w:rPr>
          <w:rFonts w:ascii="Roboto" w:hAnsi="Roboto"/>
          <w:color w:val="000000"/>
          <w:sz w:val="28"/>
          <w:szCs w:val="27"/>
          <w:lang w:val="en-AU"/>
        </w:rPr>
      </w:pPr>
    </w:p>
    <w:p w:rsidR="001719E2" w:rsidRPr="005C30D4" w:rsidP="0046271B">
      <w:pPr>
        <w:pBdr>
          <w:top w:val="single" w:sz="6" w:space="1" w:color="auto"/>
        </w:pBdr>
        <w:spacing w:before="2" w:beforeLines="1" w:after="2" w:afterLines="1"/>
        <w:jc w:val="center"/>
        <w:rPr>
          <w:rFonts w:ascii="Arial" w:hAnsi="Arial"/>
          <w:vanish/>
          <w:sz w:val="28"/>
          <w:szCs w:val="16"/>
          <w:lang w:val="en-AU"/>
        </w:rPr>
      </w:pPr>
      <w:r w:rsidRPr="005C30D4">
        <w:rPr>
          <w:rFonts w:ascii="Arial" w:hAnsi="Arial"/>
          <w:vanish/>
          <w:sz w:val="28"/>
          <w:szCs w:val="16"/>
          <w:lang w:val="en-AU"/>
        </w:rPr>
        <w:t>Bottom of Form</w:t>
      </w:r>
    </w:p>
    <w:p w:rsidR="00F543C3" w:rsidRPr="005C30D4" w:rsidP="00982CFF">
      <w:pPr>
        <w:rPr>
          <w:rFonts w:ascii="Calibri" w:hAnsi="Calibri"/>
          <w:i/>
          <w:sz w:val="28"/>
          <w:szCs w:val="36"/>
          <w:lang w:val="en-AU"/>
        </w:rPr>
      </w:pPr>
    </w:p>
    <w:p w:rsidR="00982CFF" w:rsidRPr="005C30D4" w:rsidP="00982CFF">
      <w:pPr>
        <w:rPr>
          <w:rFonts w:ascii="Helvetica" w:hAnsi="Helvetica"/>
          <w:sz w:val="28"/>
          <w:szCs w:val="14"/>
          <w:lang w:val="en-AU"/>
        </w:rPr>
      </w:pPr>
    </w:p>
    <w:p w:rsidR="00982CFF" w:rsidRPr="005C30D4">
      <w:pPr>
        <w:rPr>
          <w:sz w:val="28"/>
        </w:rPr>
      </w:pPr>
    </w:p>
    <w:sectPr w:rsidSect="00982CFF">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Monotype Sorts"/>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Roman">
    <w:panose1 w:val="00000500000000020000"/>
    <w:charset w:val="00"/>
    <w:family w:val="auto"/>
    <w:pitch w:val="variable"/>
    <w:sig w:usb0="00000003" w:usb1="00000000" w:usb2="00000000" w:usb3="00000000" w:csb0="00000001" w:csb1="00000000"/>
  </w:font>
  <w:font w:name="Cambria (Body)">
    <w:altName w:val="Cambria"/>
    <w:panose1 w:val="00000000000000000000"/>
    <w:charset w:val="4D"/>
    <w:family w:val="roman"/>
    <w:notTrueType/>
    <w:pitch w:val="default"/>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6B5726"/>
    <w:multiLevelType w:val="multilevel"/>
    <w:tmpl w:val="84F88F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Roman"/>
      <w:lvlText w:val="%3)"/>
      <w:lvlJc w:val="left"/>
      <w:pPr>
        <w:ind w:left="2520" w:hanging="720"/>
      </w:pPr>
      <w:rPr>
        <w:rFonts w:hint="default"/>
        <w:b/>
      </w:rPr>
    </w:lvl>
    <w:lvl w:ilvl="3">
      <w:start w:val="1"/>
      <w:numFmt w:val="decimal"/>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E820E2"/>
    <w:multiLevelType w:val="hybridMultilevel"/>
    <w:tmpl w:val="39282B20"/>
    <w:lvl w:ilvl="0">
      <w:start w:val="500"/>
      <w:numFmt w:val="lowerRoman"/>
      <w:lvlText w:val="%1)"/>
      <w:lvlJc w:val="left"/>
      <w:pPr>
        <w:ind w:left="720" w:hanging="720"/>
      </w:pPr>
      <w:rPr>
        <w:rFonts w:hint="default"/>
      </w:rPr>
    </w:lvl>
    <w:lvl w:ilvl="1" w:tentative="1">
      <w:start w:val="1"/>
      <w:numFmt w:val="lowerLetter"/>
      <w:lvlText w:val="%2."/>
      <w:lvlJc w:val="left"/>
      <w:pPr>
        <w:ind w:left="796" w:hanging="360"/>
      </w:pPr>
    </w:lvl>
    <w:lvl w:ilvl="2">
      <w:start w:val="1"/>
      <w:numFmt w:val="lowerRoman"/>
      <w:lvlText w:val="%3."/>
      <w:lvlJc w:val="right"/>
      <w:pPr>
        <w:ind w:left="1516" w:hanging="180"/>
      </w:pPr>
    </w:lvl>
    <w:lvl w:ilvl="3" w:tentative="1">
      <w:start w:val="1"/>
      <w:numFmt w:val="decimal"/>
      <w:lvlText w:val="%4."/>
      <w:lvlJc w:val="left"/>
      <w:pPr>
        <w:ind w:left="2236" w:hanging="360"/>
      </w:pPr>
    </w:lvl>
    <w:lvl w:ilvl="4" w:tentative="1">
      <w:start w:val="1"/>
      <w:numFmt w:val="lowerLetter"/>
      <w:lvlText w:val="%5."/>
      <w:lvlJc w:val="left"/>
      <w:pPr>
        <w:ind w:left="2956" w:hanging="360"/>
      </w:pPr>
    </w:lvl>
    <w:lvl w:ilvl="5" w:tentative="1">
      <w:start w:val="1"/>
      <w:numFmt w:val="lowerRoman"/>
      <w:lvlText w:val="%6."/>
      <w:lvlJc w:val="right"/>
      <w:pPr>
        <w:ind w:left="3676" w:hanging="180"/>
      </w:pPr>
    </w:lvl>
    <w:lvl w:ilvl="6" w:tentative="1">
      <w:start w:val="1"/>
      <w:numFmt w:val="decimal"/>
      <w:lvlText w:val="%7."/>
      <w:lvlJc w:val="left"/>
      <w:pPr>
        <w:ind w:left="4396" w:hanging="360"/>
      </w:pPr>
    </w:lvl>
    <w:lvl w:ilvl="7" w:tentative="1">
      <w:start w:val="1"/>
      <w:numFmt w:val="lowerLetter"/>
      <w:lvlText w:val="%8."/>
      <w:lvlJc w:val="left"/>
      <w:pPr>
        <w:ind w:left="5116" w:hanging="360"/>
      </w:pPr>
    </w:lvl>
    <w:lvl w:ilvl="8" w:tentative="1">
      <w:start w:val="1"/>
      <w:numFmt w:val="lowerRoman"/>
      <w:lvlText w:val="%9."/>
      <w:lvlJc w:val="right"/>
      <w:pPr>
        <w:ind w:left="5836" w:hanging="180"/>
      </w:pPr>
    </w:lvl>
  </w:abstractNum>
  <w:abstractNum w:abstractNumId="2">
    <w:nsid w:val="65175D12"/>
    <w:multiLevelType w:val="multilevel"/>
    <w:tmpl w:val="8CE81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DA0B9B"/>
    <w:multiLevelType w:val="hybridMultilevel"/>
    <w:tmpl w:val="1A5CB0D4"/>
    <w:lvl w:ilvl="0">
      <w:start w:val="1"/>
      <w:numFmt w:val="lowerLetter"/>
      <w:lvlText w:val="%1)"/>
      <w:lvlJc w:val="left"/>
      <w:pPr>
        <w:ind w:left="720" w:hanging="360"/>
      </w:pPr>
      <w:rPr>
        <w:rFonts w:hint="default"/>
        <w:b/>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982CFF"/>
    <w:rsid w:val="00033817"/>
    <w:rsid w:val="000805E6"/>
    <w:rsid w:val="00134191"/>
    <w:rsid w:val="001719E2"/>
    <w:rsid w:val="00206FCB"/>
    <w:rsid w:val="00221CA8"/>
    <w:rsid w:val="00271132"/>
    <w:rsid w:val="002E46C8"/>
    <w:rsid w:val="00306D64"/>
    <w:rsid w:val="003212AA"/>
    <w:rsid w:val="00322614"/>
    <w:rsid w:val="003528FF"/>
    <w:rsid w:val="00424BB9"/>
    <w:rsid w:val="00437D1E"/>
    <w:rsid w:val="0046271B"/>
    <w:rsid w:val="00472EFA"/>
    <w:rsid w:val="00486C6F"/>
    <w:rsid w:val="004957B7"/>
    <w:rsid w:val="005647FF"/>
    <w:rsid w:val="005C30D4"/>
    <w:rsid w:val="006456C2"/>
    <w:rsid w:val="00646689"/>
    <w:rsid w:val="00693FDC"/>
    <w:rsid w:val="006C4004"/>
    <w:rsid w:val="00724EC2"/>
    <w:rsid w:val="00795B7A"/>
    <w:rsid w:val="007C1381"/>
    <w:rsid w:val="00852AD9"/>
    <w:rsid w:val="0086484E"/>
    <w:rsid w:val="00893871"/>
    <w:rsid w:val="00927C9F"/>
    <w:rsid w:val="00982CFF"/>
    <w:rsid w:val="00A067DD"/>
    <w:rsid w:val="00A47D1D"/>
    <w:rsid w:val="00A73E64"/>
    <w:rsid w:val="00A7450D"/>
    <w:rsid w:val="00A92DDE"/>
    <w:rsid w:val="00AA3A8D"/>
    <w:rsid w:val="00AD18CB"/>
    <w:rsid w:val="00B34425"/>
    <w:rsid w:val="00C65483"/>
    <w:rsid w:val="00C77EBB"/>
    <w:rsid w:val="00CE00A9"/>
    <w:rsid w:val="00CE2315"/>
    <w:rsid w:val="00D14C80"/>
    <w:rsid w:val="00DA40AC"/>
    <w:rsid w:val="00DF61F4"/>
    <w:rsid w:val="00E10020"/>
    <w:rsid w:val="00EB0186"/>
    <w:rsid w:val="00F362D1"/>
    <w:rsid w:val="00F543C3"/>
    <w:rsid w:val="00F94C98"/>
    <w:rsid w:val="00FB21A2"/>
    <w:rsid w:val="00FC74EC"/>
  </w:rsids>
  <m:mathPr>
    <m:mathFont m:val="Impact"/>
    <m:smallFrac/>
    <m:wrapRight/>
    <m:naryLim m:val="subSup"/>
  </m:mathPr>
  <w:themeFontLang w:val="en-A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1A7F23"/>
  </w:style>
  <w:style w:type="paragraph" w:styleId="Heading1">
    <w:name w:val="heading 1"/>
    <w:basedOn w:val="Normal"/>
    <w:link w:val="Heading1Char"/>
    <w:uiPriority w:val="9"/>
    <w:rsid w:val="004957B7"/>
    <w:pPr>
      <w:spacing w:beforeLines="1" w:afterLines="1"/>
      <w:outlineLvl w:val="0"/>
    </w:pPr>
    <w:rPr>
      <w:rFonts w:ascii="Times" w:hAnsi="Times"/>
      <w:b/>
      <w:kern w:val="36"/>
      <w:sz w:val="48"/>
      <w:szCs w:val="20"/>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1719E2"/>
    <w:pPr>
      <w:spacing w:beforeLines="1" w:afterLines="1"/>
    </w:pPr>
    <w:rPr>
      <w:rFonts w:ascii="Times" w:hAnsi="Times" w:cs="Times New Roman"/>
      <w:sz w:val="20"/>
      <w:szCs w:val="20"/>
      <w:lang w:val="en-AU"/>
    </w:rPr>
  </w:style>
  <w:style w:type="character" w:styleId="Strong">
    <w:name w:val="Strong"/>
    <w:basedOn w:val="DefaultParagraphFont"/>
    <w:uiPriority w:val="22"/>
    <w:rsid w:val="001719E2"/>
    <w:rPr>
      <w:b/>
    </w:rPr>
  </w:style>
  <w:style w:type="paragraph" w:styleId="HTMLTopofForm">
    <w:name w:val="HTML Top of Form"/>
    <w:basedOn w:val="Normal"/>
    <w:next w:val="Normal"/>
    <w:link w:val="z-TopofFormChar"/>
    <w:hidden/>
    <w:uiPriority w:val="99"/>
    <w:semiHidden/>
    <w:unhideWhenUsed/>
    <w:rsid w:val="001719E2"/>
    <w:pPr>
      <w:pBdr>
        <w:bottom w:val="single" w:sz="6" w:space="1" w:color="auto"/>
      </w:pBdr>
      <w:spacing w:beforeLines="1" w:afterLines="1"/>
      <w:jc w:val="center"/>
    </w:pPr>
    <w:rPr>
      <w:rFonts w:ascii="Arial" w:hAnsi="Arial"/>
      <w:vanish/>
      <w:sz w:val="16"/>
      <w:szCs w:val="16"/>
      <w:lang w:val="en-AU"/>
    </w:rPr>
  </w:style>
  <w:style w:type="character" w:customStyle="1" w:styleId="z-TopofFormChar">
    <w:name w:val="z-Top of Form Char"/>
    <w:basedOn w:val="DefaultParagraphFont"/>
    <w:link w:val="HTMLTopofForm"/>
    <w:uiPriority w:val="99"/>
    <w:semiHidden/>
    <w:rsid w:val="001719E2"/>
    <w:rPr>
      <w:rFonts w:ascii="Arial" w:hAnsi="Arial"/>
      <w:vanish/>
      <w:sz w:val="16"/>
      <w:szCs w:val="16"/>
      <w:lang w:val="en-AU"/>
    </w:rPr>
  </w:style>
  <w:style w:type="paragraph" w:styleId="HTMLBottomofForm">
    <w:name w:val="HTML Bottom of Form"/>
    <w:basedOn w:val="Normal"/>
    <w:next w:val="Normal"/>
    <w:link w:val="z-BottomofFormChar"/>
    <w:hidden/>
    <w:uiPriority w:val="99"/>
    <w:semiHidden/>
    <w:unhideWhenUsed/>
    <w:rsid w:val="001719E2"/>
    <w:pPr>
      <w:pBdr>
        <w:top w:val="single" w:sz="6" w:space="1" w:color="auto"/>
      </w:pBdr>
      <w:spacing w:beforeLines="1" w:afterLines="1"/>
      <w:jc w:val="center"/>
    </w:pPr>
    <w:rPr>
      <w:rFonts w:ascii="Arial" w:hAnsi="Arial"/>
      <w:vanish/>
      <w:sz w:val="16"/>
      <w:szCs w:val="16"/>
      <w:lang w:val="en-AU"/>
    </w:rPr>
  </w:style>
  <w:style w:type="character" w:customStyle="1" w:styleId="z-BottomofFormChar">
    <w:name w:val="z-Bottom of Form Char"/>
    <w:basedOn w:val="DefaultParagraphFont"/>
    <w:link w:val="HTMLBottomofForm"/>
    <w:uiPriority w:val="99"/>
    <w:semiHidden/>
    <w:rsid w:val="001719E2"/>
    <w:rPr>
      <w:rFonts w:ascii="Arial" w:hAnsi="Arial"/>
      <w:vanish/>
      <w:sz w:val="16"/>
      <w:szCs w:val="16"/>
      <w:lang w:val="en-AU"/>
    </w:rPr>
  </w:style>
  <w:style w:type="character" w:styleId="Hyperlink">
    <w:name w:val="Hyperlink"/>
    <w:basedOn w:val="DefaultParagraphFont"/>
    <w:uiPriority w:val="99"/>
    <w:semiHidden/>
    <w:unhideWhenUsed/>
    <w:rsid w:val="00A7450D"/>
    <w:rPr>
      <w:color w:val="0000FF" w:themeColor="hyperlink"/>
      <w:u w:val="single"/>
    </w:rPr>
  </w:style>
  <w:style w:type="paragraph" w:styleId="ListParagraph">
    <w:name w:val="List Paragraph"/>
    <w:basedOn w:val="Normal"/>
    <w:uiPriority w:val="34"/>
    <w:qFormat/>
    <w:rsid w:val="00271132"/>
    <w:pPr>
      <w:ind w:left="720"/>
      <w:contextualSpacing/>
    </w:pPr>
  </w:style>
  <w:style w:type="character" w:customStyle="1" w:styleId="Heading1Char">
    <w:name w:val="Heading 1 Char"/>
    <w:basedOn w:val="DefaultParagraphFont"/>
    <w:link w:val="Heading1"/>
    <w:uiPriority w:val="9"/>
    <w:rsid w:val="004957B7"/>
    <w:rPr>
      <w:rFonts w:ascii="Times" w:hAnsi="Times"/>
      <w:b/>
      <w:kern w:val="36"/>
      <w:sz w:val="48"/>
      <w:szCs w:val="20"/>
      <w:lang w:val="en-AU"/>
    </w:rPr>
  </w:style>
  <w:style w:type="paragraph" w:styleId="Header">
    <w:name w:val="header"/>
    <w:basedOn w:val="Normal"/>
    <w:link w:val="HeaderChar"/>
    <w:rsid w:val="004957B7"/>
    <w:pPr>
      <w:tabs>
        <w:tab w:val="center" w:pos="4320"/>
        <w:tab w:val="right" w:pos="8640"/>
      </w:tabs>
    </w:pPr>
  </w:style>
  <w:style w:type="character" w:customStyle="1" w:styleId="HeaderChar">
    <w:name w:val="Header Char"/>
    <w:basedOn w:val="DefaultParagraphFont"/>
    <w:link w:val="Header"/>
    <w:rsid w:val="004957B7"/>
  </w:style>
  <w:style w:type="paragraph" w:styleId="Footer">
    <w:name w:val="footer"/>
    <w:basedOn w:val="Normal"/>
    <w:link w:val="FooterChar"/>
    <w:rsid w:val="004957B7"/>
    <w:pPr>
      <w:tabs>
        <w:tab w:val="center" w:pos="4320"/>
        <w:tab w:val="right" w:pos="8640"/>
      </w:tabs>
    </w:pPr>
  </w:style>
  <w:style w:type="character" w:customStyle="1" w:styleId="FooterChar">
    <w:name w:val="Footer Char"/>
    <w:basedOn w:val="DefaultParagraphFont"/>
    <w:link w:val="Footer"/>
    <w:rsid w:val="004957B7"/>
  </w:style>
  <w:style w:type="character" w:styleId="FollowedHyperlink">
    <w:name w:val="FollowedHyperlink"/>
    <w:basedOn w:val="DefaultParagraphFont"/>
    <w:rsid w:val="00CE23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3" Type="http://schemas.openxmlformats.org/officeDocument/2006/relationships/fontTable" Target="fontTable.xml"/><Relationship Id="rId7" Type="http://schemas.openxmlformats.org/officeDocument/2006/relationships/theme" Target="theme/theme1.xml"/><Relationship Id="rId2" Type="http://schemas.openxmlformats.org/officeDocument/2006/relationships/webSettings" Target="webSettings.xml"/><Relationship Id="rId1" Type="http://schemas.openxmlformats.org/officeDocument/2006/relationships/settings" Target="settings.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hyperlink" Target="https://protect.checkpoint.com/v2/___https://labsupply.com.au/chemical-list/___.Y3A0YTpjaXR5cGxhbm5pbmd3b3JrczpjOm86NjFjMTZmZDQyMmFkMjFhN2I0YjY4MGZhOTMwYTljYWE6Njo4YTc1OmRhMTA2YjJhN2Q4ZDJhODM1Njc4ZDhiNjVmZGZlN2M3MjQxN2M0MzMzNGY5MDQ3OGYyY2M1OTA0ZmRkMmUyODk6cDpU" TargetMode="Externa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0E7D02C26E294AA38D0379A8BD5378" ma:contentTypeVersion="18" ma:contentTypeDescription="Create a new document." ma:contentTypeScope="" ma:versionID="59fc489f64ad57b0f7e339905c1ca421">
  <xsd:schema xmlns:xsd="http://www.w3.org/2001/XMLSchema" xmlns:xs="http://www.w3.org/2001/XMLSchema" xmlns:p="http://schemas.microsoft.com/office/2006/metadata/properties" xmlns:ns2="44eedd72-b522-4eb6-8d17-53337fc1ca7c" xmlns:ns3="5f865a19-c813-4666-862e-57b27fe264de" targetNamespace="http://schemas.microsoft.com/office/2006/metadata/properties" ma:root="true" ma:fieldsID="0e878ee6823a33b73092c18fc2e52d38" ns2:_="" ns3:_="">
    <xsd:import namespace="44eedd72-b522-4eb6-8d17-53337fc1ca7c"/>
    <xsd:import namespace="5f865a19-c813-4666-862e-57b27fe264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edd72-b522-4eb6-8d17-53337fc1c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2fa4a-64d9-446c-abcb-b06d02f38e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65a19-c813-4666-862e-57b27fe264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03fdd4-39be-4f4b-85f3-4db72def8d1b}" ma:internalName="TaxCatchAll" ma:showField="CatchAllData" ma:web="5f865a19-c813-4666-862e-57b27fe26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05AE3-6BEB-4B6B-8C51-61891DFCA422}"/>
</file>

<file path=customXml/itemProps2.xml><?xml version="1.0" encoding="utf-8"?>
<ds:datastoreItem xmlns:ds="http://schemas.openxmlformats.org/officeDocument/2006/customXml" ds:itemID="{02628E84-549B-469F-BEB3-CDD253FEBD47}"/>
</file>

<file path=docProps/app.xml><?xml version="1.0" encoding="utf-8"?>
<Properties xmlns="http://schemas.openxmlformats.org/officeDocument/2006/extended-properties" xmlns:vt="http://schemas.openxmlformats.org/officeDocument/2006/docPropsVTypes">
  <Template>Normal.dotm</Template>
  <TotalTime>101</TotalTime>
  <Pages>7</Pages>
  <Words>1226</Words>
  <Characters>6993</Characters>
  <Application>Microsoft Office Word</Application>
  <DocSecurity>0</DocSecurity>
  <Lines>58</Lines>
  <Paragraphs>13</Paragraphs>
  <ScaleCrop>false</ScaleCrop>
  <Company>Test Tube Factory</Company>
  <LinksUpToDate>false</LinksUpToDate>
  <CharactersWithSpaces>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Revelman</dc:creator>
  <cp:lastModifiedBy>Ian Revelman</cp:lastModifiedBy>
  <cp:revision>19</cp:revision>
  <cp:lastPrinted>2024-03-28T03:57:00Z</cp:lastPrinted>
  <dcterms:created xsi:type="dcterms:W3CDTF">2024-03-28T03:55:00Z</dcterms:created>
  <dcterms:modified xsi:type="dcterms:W3CDTF">2024-06-02T07:11:00Z</dcterms:modified>
</cp:coreProperties>
</file>